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89" w:rsidRDefault="00D62E89" w:rsidP="00D62E89"/>
    <w:p w:rsidR="00D62E89" w:rsidRPr="00AE1556" w:rsidRDefault="00D62E89" w:rsidP="00D62E89">
      <w:pPr>
        <w:pStyle w:val="Sangra2detindependiente"/>
        <w:ind w:left="1985" w:firstLine="0"/>
        <w:rPr>
          <w:sz w:val="26"/>
          <w:szCs w:val="26"/>
        </w:rPr>
      </w:pPr>
      <w:r>
        <w:rPr>
          <w:noProof/>
          <w:szCs w:val="28"/>
          <w:lang w:val="es-MX" w:eastAsia="es-MX"/>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199390</wp:posOffset>
                </wp:positionV>
                <wp:extent cx="1315720" cy="988695"/>
                <wp:effectExtent l="14605" t="17780" r="12700" b="1270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5720" cy="988695"/>
                        </a:xfrm>
                        <a:prstGeom prst="rect">
                          <a:avLst/>
                        </a:prstGeom>
                        <a:extLst>
                          <a:ext uri="{AF507438-7753-43E0-B8FC-AC1667EBCBE1}">
                            <a14:hiddenEffects xmlns:a14="http://schemas.microsoft.com/office/drawing/2010/main">
                              <a:effectLst/>
                            </a14:hiddenEffects>
                          </a:ext>
                        </a:extLst>
                      </wps:spPr>
                      <wps:txbx>
                        <w:txbxContent>
                          <w:p w:rsidR="00D62E89" w:rsidRDefault="00D62E89" w:rsidP="00D62E8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Acta No. 63</w:t>
                            </w:r>
                          </w:p>
                          <w:p w:rsidR="00D62E89" w:rsidRDefault="00D62E89" w:rsidP="00D62E8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D62E89" w:rsidRDefault="00D62E89" w:rsidP="00D62E8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12 de Abril</w:t>
                            </w:r>
                          </w:p>
                          <w:p w:rsidR="00D62E89" w:rsidRDefault="00D62E89" w:rsidP="00D62E8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de 2012.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3" o:spid="_x0000_s1026" type="#_x0000_t202" style="position:absolute;left:0;text-align:left;margin-left:-10.1pt;margin-top:15.7pt;width:103.6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" filled="f" stroked="f">
                <o:lock v:ext="edit" shapetype="t"/>
                <v:textbox style="mso-fit-shape-to-text:t">
                  <w:txbxContent>
                    <w:p w:rsidR="00D62E89" w:rsidRDefault="00D62E89" w:rsidP="00D62E8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Acta No. 63</w:t>
                      </w:r>
                    </w:p>
                    <w:p w:rsidR="00D62E89" w:rsidRDefault="00D62E89" w:rsidP="00D62E8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D62E89" w:rsidRDefault="00D62E89" w:rsidP="00D62E8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12 de Abril</w:t>
                      </w:r>
                    </w:p>
                    <w:p w:rsidR="00D62E89" w:rsidRDefault="00D62E89" w:rsidP="00D62E8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de 2012. </w:t>
                      </w:r>
                    </w:p>
                  </w:txbxContent>
                </v:textbox>
              </v:shape>
            </w:pict>
          </mc:Fallback>
        </mc:AlternateContent>
      </w:r>
      <w:r>
        <w:rPr>
          <w:szCs w:val="28"/>
        </w:rPr>
        <w:t>E</w:t>
      </w:r>
      <w:r w:rsidRPr="00815822">
        <w:rPr>
          <w:szCs w:val="28"/>
        </w:rPr>
        <w:t>n Valle de Guadalupe, Jalisco</w:t>
      </w:r>
      <w:r w:rsidRPr="009B0A8D">
        <w:rPr>
          <w:szCs w:val="28"/>
        </w:rPr>
        <w:t xml:space="preserve">, </w:t>
      </w:r>
      <w:r w:rsidRPr="00B876EE">
        <w:rPr>
          <w:szCs w:val="28"/>
        </w:rPr>
        <w:t>siendo las once horas con o</w:t>
      </w:r>
      <w:r>
        <w:rPr>
          <w:szCs w:val="28"/>
        </w:rPr>
        <w:t>n</w:t>
      </w:r>
      <w:r w:rsidRPr="00B876EE">
        <w:rPr>
          <w:szCs w:val="28"/>
        </w:rPr>
        <w:t xml:space="preserve">ce minutos del día </w:t>
      </w:r>
      <w:r>
        <w:rPr>
          <w:szCs w:val="28"/>
        </w:rPr>
        <w:t>doce</w:t>
      </w:r>
      <w:r w:rsidRPr="00B876EE">
        <w:rPr>
          <w:szCs w:val="28"/>
        </w:rPr>
        <w:t xml:space="preserve"> de Abril del año dos mil doce</w:t>
      </w:r>
      <w:r w:rsidRPr="00142C65">
        <w:rPr>
          <w:szCs w:val="28"/>
        </w:rPr>
        <w:t>,</w:t>
      </w:r>
      <w:r w:rsidRPr="009B0A8D">
        <w:rPr>
          <w:szCs w:val="28"/>
        </w:rPr>
        <w:t xml:space="preserve"> reunidos en la planta alta de Palacio Municipal, los integrantes del Ayuntamiento</w:t>
      </w:r>
      <w:r w:rsidRPr="00815822">
        <w:rPr>
          <w:szCs w:val="28"/>
        </w:rPr>
        <w:t xml:space="preserve">, C. GABRIEL CORONADO CASILLAS, Presidente Municipal; L.A. RAÚL RENTERÍA TORRES, Síndico; C. CARLOS GONZÁLEZ VALLEJO, C. MANUEL CORONADO IBARRA, T.C.P. OLGA DEL CARMEN ANAYA GÓMEZ, C. FRANCISCA GUTIÉRREZ GONZÁLEZ, LIC. HILDA RAMÍREZ GUTIÉRREZ, C. RAFAEL MEDINA PÉREZ, PROF. JOSÉ CARMEN PÉREZ BARBA, </w:t>
      </w:r>
      <w:r>
        <w:rPr>
          <w:szCs w:val="28"/>
        </w:rPr>
        <w:t>C. ROSA MARIA VILLAVICENCIO ESQUIVIAS</w:t>
      </w:r>
      <w:r w:rsidRPr="00815822">
        <w:rPr>
          <w:szCs w:val="28"/>
        </w:rPr>
        <w:t>, C. ALBERTO BARBA GÓMEZ,  Regidores: a efecto de realizar Sesión Ordinaria y existiendo Quórum legal correspondiente, el Presidente Municipal declara abierta la Sesión bajo el siguiente:</w:t>
      </w:r>
      <w:r w:rsidRPr="00AE1556">
        <w:rPr>
          <w:sz w:val="26"/>
          <w:szCs w:val="26"/>
        </w:rPr>
        <w:t xml:space="preserve"> -------------------------------------</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p>
    <w:p w:rsidR="00D62E89" w:rsidRPr="00164A47" w:rsidRDefault="00D62E89" w:rsidP="00D62E89">
      <w:pPr>
        <w:pStyle w:val="Ttulo2"/>
        <w:rPr>
          <w:sz w:val="26"/>
          <w:szCs w:val="26"/>
        </w:rPr>
      </w:pPr>
      <w:r w:rsidRPr="00164A47">
        <w:rPr>
          <w:sz w:val="26"/>
          <w:szCs w:val="26"/>
        </w:rPr>
        <w:t>O R D E N  D E L  D I A</w:t>
      </w:r>
    </w:p>
    <w:p w:rsidR="00D62E89" w:rsidRPr="00164A47" w:rsidRDefault="00D62E89" w:rsidP="00D62E89">
      <w:pPr>
        <w:rPr>
          <w:sz w:val="26"/>
          <w:szCs w:val="26"/>
        </w:rPr>
      </w:pPr>
    </w:p>
    <w:p w:rsidR="00D62E89" w:rsidRDefault="00D62E89" w:rsidP="00D62E89">
      <w:pPr>
        <w:numPr>
          <w:ilvl w:val="0"/>
          <w:numId w:val="1"/>
        </w:numPr>
        <w:jc w:val="both"/>
        <w:rPr>
          <w:sz w:val="28"/>
          <w:szCs w:val="28"/>
        </w:rPr>
      </w:pPr>
      <w:r w:rsidRPr="00DB1F1C">
        <w:rPr>
          <w:sz w:val="28"/>
          <w:szCs w:val="28"/>
        </w:rPr>
        <w:t>Lista de Asistencia y Determinación ----de Quórum Legal.</w:t>
      </w:r>
    </w:p>
    <w:p w:rsidR="00D62E89" w:rsidRDefault="00D62E89" w:rsidP="00D62E89">
      <w:pPr>
        <w:numPr>
          <w:ilvl w:val="0"/>
          <w:numId w:val="1"/>
        </w:numPr>
        <w:jc w:val="both"/>
        <w:rPr>
          <w:sz w:val="28"/>
          <w:szCs w:val="28"/>
        </w:rPr>
      </w:pPr>
      <w:r>
        <w:rPr>
          <w:sz w:val="28"/>
          <w:szCs w:val="28"/>
        </w:rPr>
        <w:t>Análisis y en sus caso aprobación del acta # 61 del día 26 de marzo del 2012 con las modificaciones pertinentes.</w:t>
      </w:r>
    </w:p>
    <w:p w:rsidR="00D62E89" w:rsidRDefault="00D62E89" w:rsidP="00D62E89">
      <w:pPr>
        <w:numPr>
          <w:ilvl w:val="0"/>
          <w:numId w:val="1"/>
        </w:numPr>
        <w:jc w:val="both"/>
        <w:rPr>
          <w:sz w:val="28"/>
          <w:szCs w:val="28"/>
        </w:rPr>
      </w:pPr>
      <w:r>
        <w:rPr>
          <w:sz w:val="28"/>
          <w:szCs w:val="28"/>
        </w:rPr>
        <w:t>Análisis y en su caso aprobación del acta # 62 correspondiente a la sesión de la reunión anterior.</w:t>
      </w:r>
    </w:p>
    <w:p w:rsidR="00D62E89" w:rsidRDefault="00D62E89" w:rsidP="00D62E89">
      <w:pPr>
        <w:numPr>
          <w:ilvl w:val="0"/>
          <w:numId w:val="1"/>
        </w:numPr>
        <w:jc w:val="both"/>
        <w:rPr>
          <w:sz w:val="28"/>
          <w:szCs w:val="28"/>
        </w:rPr>
      </w:pPr>
      <w:r>
        <w:rPr>
          <w:sz w:val="28"/>
          <w:szCs w:val="28"/>
        </w:rPr>
        <w:t>Análisis y en su caso aprobación del Plan Parcial del Fraccionamiento El Zarco.</w:t>
      </w:r>
    </w:p>
    <w:p w:rsidR="00D62E89" w:rsidRDefault="00D62E89" w:rsidP="00D62E89">
      <w:pPr>
        <w:numPr>
          <w:ilvl w:val="0"/>
          <w:numId w:val="1"/>
        </w:numPr>
        <w:jc w:val="both"/>
        <w:rPr>
          <w:sz w:val="28"/>
          <w:szCs w:val="28"/>
        </w:rPr>
      </w:pPr>
      <w:r>
        <w:rPr>
          <w:sz w:val="28"/>
          <w:szCs w:val="28"/>
        </w:rPr>
        <w:t>Análisis y en su caso aprobación de pago de renta de inmueble para instalación del IEPC y firma de contrato de comodato del citado espacio con el IEPC.</w:t>
      </w:r>
    </w:p>
    <w:p w:rsidR="00D62E89" w:rsidRDefault="00D62E89" w:rsidP="00D62E89">
      <w:pPr>
        <w:numPr>
          <w:ilvl w:val="0"/>
          <w:numId w:val="1"/>
        </w:numPr>
        <w:jc w:val="both"/>
        <w:rPr>
          <w:sz w:val="28"/>
          <w:szCs w:val="28"/>
        </w:rPr>
      </w:pPr>
      <w:r>
        <w:rPr>
          <w:sz w:val="28"/>
          <w:szCs w:val="28"/>
        </w:rPr>
        <w:t>Análisis y en sus caso aprobación de subdivisiones.</w:t>
      </w:r>
    </w:p>
    <w:p w:rsidR="00D62E89" w:rsidRPr="00DB1F1C" w:rsidRDefault="00D62E89" w:rsidP="00D62E89">
      <w:pPr>
        <w:numPr>
          <w:ilvl w:val="0"/>
          <w:numId w:val="1"/>
        </w:numPr>
        <w:jc w:val="both"/>
        <w:rPr>
          <w:sz w:val="28"/>
          <w:szCs w:val="28"/>
        </w:rPr>
      </w:pPr>
      <w:r>
        <w:rPr>
          <w:sz w:val="28"/>
          <w:szCs w:val="28"/>
        </w:rPr>
        <w:t>Análisis y en sus caso aprobación de permuta de terrenos con el C. Salvador Franco de la Torre.</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sidRPr="001244F7">
        <w:rPr>
          <w:b/>
          <w:szCs w:val="28"/>
        </w:rPr>
        <w:t xml:space="preserve">1.1.- </w:t>
      </w:r>
      <w:r w:rsidRPr="001244F7">
        <w:rPr>
          <w:szCs w:val="28"/>
        </w:rPr>
        <w:t>Se toma lista de los integrantes del H</w:t>
      </w:r>
      <w:r>
        <w:rPr>
          <w:szCs w:val="28"/>
        </w:rPr>
        <w:t>. Ayuntamiento, registrándose 09</w:t>
      </w:r>
      <w:r w:rsidRPr="001244F7">
        <w:rPr>
          <w:szCs w:val="28"/>
        </w:rPr>
        <w:t xml:space="preserve"> asistencias, con la ausencia de los Regidores C. </w:t>
      </w:r>
      <w:r w:rsidRPr="00433441">
        <w:rPr>
          <w:szCs w:val="28"/>
        </w:rPr>
        <w:t xml:space="preserve">Rafael Medina Pérez y </w:t>
      </w:r>
      <w:r w:rsidRPr="00433441">
        <w:rPr>
          <w:szCs w:val="28"/>
        </w:rPr>
        <w:lastRenderedPageBreak/>
        <w:t>la  C. Rosa María Villavicencio Esquivias, con lo cual existe Quórum Legal para llevar a cabo la Sesión.</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sidRPr="001244F7">
        <w:rPr>
          <w:szCs w:val="28"/>
        </w:rPr>
        <w:t>Previo a someter</w:t>
      </w:r>
      <w:r>
        <w:rPr>
          <w:szCs w:val="28"/>
        </w:rPr>
        <w:t xml:space="preserve"> a votación el orden del día el C. Gabriel Coronado Casillas, Presidente Municipal</w:t>
      </w:r>
      <w:r w:rsidRPr="001244F7">
        <w:rPr>
          <w:szCs w:val="28"/>
        </w:rPr>
        <w:t xml:space="preserve"> solicita la moción para </w:t>
      </w:r>
      <w:r>
        <w:rPr>
          <w:szCs w:val="28"/>
        </w:rPr>
        <w:t xml:space="preserve">incluir un punto </w:t>
      </w:r>
      <w:r w:rsidRPr="001244F7">
        <w:rPr>
          <w:szCs w:val="28"/>
        </w:rPr>
        <w:t xml:space="preserve">en el orden del día </w:t>
      </w:r>
      <w:r>
        <w:rPr>
          <w:szCs w:val="28"/>
        </w:rPr>
        <w:t>como</w:t>
      </w:r>
      <w:r w:rsidRPr="001244F7">
        <w:rPr>
          <w:szCs w:val="28"/>
        </w:rPr>
        <w:t xml:space="preserve"> punto</w:t>
      </w:r>
      <w:r w:rsidRPr="00DB1F1C">
        <w:rPr>
          <w:szCs w:val="28"/>
        </w:rPr>
        <w:t xml:space="preserve"> </w:t>
      </w:r>
      <w:r>
        <w:rPr>
          <w:szCs w:val="28"/>
        </w:rPr>
        <w:t xml:space="preserve"># 8.- como a continuación se describe: “Análisis y en su caso aprobación de </w:t>
      </w:r>
      <w:r>
        <w:t>Asignación de la Ejecución de la obra para el Reemplazo de Luminarias del Alumbrado Público.</w:t>
      </w:r>
      <w:r>
        <w:rPr>
          <w:szCs w:val="28"/>
        </w:rPr>
        <w:t>”,</w:t>
      </w:r>
      <w:r w:rsidRPr="001244F7">
        <w:rPr>
          <w:szCs w:val="28"/>
        </w:rPr>
        <w:t xml:space="preserve"> </w:t>
      </w:r>
      <w:r>
        <w:rPr>
          <w:szCs w:val="28"/>
        </w:rPr>
        <w:t xml:space="preserve">se somete a votación el orden del día con la modificación antes descrita </w:t>
      </w:r>
      <w:r w:rsidRPr="007D7FD8">
        <w:rPr>
          <w:szCs w:val="28"/>
        </w:rPr>
        <w:t>y se aprueba por unanimidad de los presentes</w:t>
      </w:r>
      <w:r>
        <w:rPr>
          <w:szCs w:val="28"/>
        </w:rPr>
        <w:t>.</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Pr>
          <w:b/>
          <w:szCs w:val="28"/>
        </w:rPr>
        <w:t>2</w:t>
      </w:r>
      <w:r w:rsidRPr="00356B85">
        <w:rPr>
          <w:b/>
          <w:szCs w:val="28"/>
        </w:rPr>
        <w:t>.</w:t>
      </w:r>
      <w:r>
        <w:rPr>
          <w:b/>
          <w:szCs w:val="28"/>
        </w:rPr>
        <w:t>1.</w:t>
      </w:r>
      <w:r w:rsidRPr="00356B85">
        <w:rPr>
          <w:b/>
          <w:szCs w:val="28"/>
        </w:rPr>
        <w:t>-</w:t>
      </w:r>
      <w:r w:rsidRPr="005C6E93">
        <w:rPr>
          <w:szCs w:val="28"/>
        </w:rPr>
        <w:t xml:space="preserve"> </w:t>
      </w:r>
      <w:r w:rsidRPr="00186B6A">
        <w:rPr>
          <w:szCs w:val="28"/>
        </w:rPr>
        <w:t xml:space="preserve">Se da lectura al acta # </w:t>
      </w:r>
      <w:r>
        <w:rPr>
          <w:szCs w:val="28"/>
        </w:rPr>
        <w:t>61</w:t>
      </w:r>
      <w:r w:rsidRPr="00186B6A">
        <w:rPr>
          <w:szCs w:val="28"/>
        </w:rPr>
        <w:t xml:space="preserve"> corre</w:t>
      </w:r>
      <w:r>
        <w:rPr>
          <w:szCs w:val="28"/>
        </w:rPr>
        <w:t>spondiente a la Sesión Ordinaria celebrada el día 26 de marzo del 2012</w:t>
      </w:r>
      <w:r w:rsidRPr="00186B6A">
        <w:rPr>
          <w:szCs w:val="28"/>
        </w:rPr>
        <w:t>, quedando</w:t>
      </w:r>
      <w:r>
        <w:rPr>
          <w:szCs w:val="28"/>
        </w:rPr>
        <w:t xml:space="preserve"> aprobada por unanimidad, integradas ya las observaciones necesarias en un punto de acuerdo por lo que había quedado pendiente.</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Pr>
          <w:b/>
          <w:szCs w:val="28"/>
        </w:rPr>
        <w:t>3</w:t>
      </w:r>
      <w:r w:rsidRPr="00356B85">
        <w:rPr>
          <w:b/>
          <w:szCs w:val="28"/>
        </w:rPr>
        <w:t>.</w:t>
      </w:r>
      <w:r>
        <w:rPr>
          <w:b/>
          <w:szCs w:val="28"/>
        </w:rPr>
        <w:t>1.</w:t>
      </w:r>
      <w:r w:rsidRPr="00356B85">
        <w:rPr>
          <w:b/>
          <w:szCs w:val="28"/>
        </w:rPr>
        <w:t>-</w:t>
      </w:r>
      <w:r w:rsidRPr="005C6E93">
        <w:rPr>
          <w:szCs w:val="28"/>
        </w:rPr>
        <w:t xml:space="preserve"> </w:t>
      </w:r>
      <w:r w:rsidRPr="00186B6A">
        <w:rPr>
          <w:szCs w:val="28"/>
        </w:rPr>
        <w:t xml:space="preserve">Se da lectura al acta # </w:t>
      </w:r>
      <w:r>
        <w:rPr>
          <w:szCs w:val="28"/>
        </w:rPr>
        <w:t>62</w:t>
      </w:r>
      <w:r w:rsidRPr="00186B6A">
        <w:rPr>
          <w:szCs w:val="28"/>
        </w:rPr>
        <w:t xml:space="preserve"> corre</w:t>
      </w:r>
      <w:r>
        <w:rPr>
          <w:szCs w:val="28"/>
        </w:rPr>
        <w:t>spondiente a la Sesión Ordinaria celebrada el 04 de Abril de 2012, quedando aprobada por unanimidad y en su forma original.</w:t>
      </w:r>
    </w:p>
    <w:p w:rsidR="00D62E89" w:rsidRDefault="00D62E89" w:rsidP="00D62E89">
      <w:pPr>
        <w:pStyle w:val="Sangra2detindependiente"/>
        <w:ind w:left="2832" w:firstLine="0"/>
        <w:rPr>
          <w:szCs w:val="28"/>
        </w:rPr>
      </w:pPr>
    </w:p>
    <w:p w:rsidR="00D62E89" w:rsidRDefault="00D62E89" w:rsidP="00D62E89">
      <w:pPr>
        <w:ind w:left="2832"/>
        <w:jc w:val="both"/>
        <w:rPr>
          <w:sz w:val="28"/>
          <w:szCs w:val="28"/>
        </w:rPr>
      </w:pPr>
      <w:r>
        <w:rPr>
          <w:b/>
          <w:sz w:val="28"/>
          <w:szCs w:val="28"/>
        </w:rPr>
        <w:t>4</w:t>
      </w:r>
      <w:r w:rsidRPr="00A644BE">
        <w:rPr>
          <w:b/>
          <w:sz w:val="28"/>
          <w:szCs w:val="28"/>
        </w:rPr>
        <w:t>.1.-</w:t>
      </w:r>
      <w:r>
        <w:rPr>
          <w:b/>
          <w:sz w:val="28"/>
          <w:szCs w:val="28"/>
        </w:rPr>
        <w:t xml:space="preserve"> </w:t>
      </w:r>
      <w:r>
        <w:rPr>
          <w:sz w:val="28"/>
          <w:szCs w:val="28"/>
        </w:rPr>
        <w:t>T</w:t>
      </w:r>
      <w:r w:rsidRPr="00A644BE">
        <w:rPr>
          <w:sz w:val="28"/>
          <w:szCs w:val="28"/>
        </w:rPr>
        <w:t>oma la palabra</w:t>
      </w:r>
      <w:r>
        <w:rPr>
          <w:sz w:val="28"/>
          <w:szCs w:val="28"/>
        </w:rPr>
        <w:t xml:space="preserve"> </w:t>
      </w:r>
      <w:r w:rsidRPr="00A644BE">
        <w:rPr>
          <w:sz w:val="28"/>
          <w:szCs w:val="28"/>
        </w:rPr>
        <w:t>el</w:t>
      </w:r>
      <w:r>
        <w:rPr>
          <w:b/>
          <w:sz w:val="28"/>
          <w:szCs w:val="28"/>
        </w:rPr>
        <w:t xml:space="preserve"> </w:t>
      </w:r>
      <w:r>
        <w:rPr>
          <w:sz w:val="28"/>
          <w:szCs w:val="28"/>
        </w:rPr>
        <w:t xml:space="preserve">C. Gabriel Coronado Casillas, Presidente Municipal, para presentar nuevamente el Plan Parcial de Desarrollo Urbano del Fraccionamiento “El Zarco”  propiedad del C. Ramón Díaz González, ya que había quedado pendiente su aprobación en la sesión anterior para verificar físicamente los terrenos de donación de dicho fraccionamiento, por orden del mismo Presidente comparece </w:t>
      </w:r>
      <w:r w:rsidRPr="00FC67B8">
        <w:rPr>
          <w:sz w:val="28"/>
          <w:szCs w:val="28"/>
        </w:rPr>
        <w:t>la Arquitecta  Sahara Judith Martínez Barba</w:t>
      </w:r>
      <w:r>
        <w:rPr>
          <w:sz w:val="28"/>
          <w:szCs w:val="28"/>
        </w:rPr>
        <w:t>,</w:t>
      </w:r>
      <w:r w:rsidRPr="00FC67B8">
        <w:rPr>
          <w:sz w:val="28"/>
          <w:szCs w:val="28"/>
        </w:rPr>
        <w:t xml:space="preserve"> Directora de Obras Publicas, quien toma la palabra para entregar al pleno los planos propuestos por el particular para su aprobación y correcta inscripción en el Registro Público de la Propiedad</w:t>
      </w:r>
      <w:r>
        <w:rPr>
          <w:sz w:val="28"/>
          <w:szCs w:val="28"/>
        </w:rPr>
        <w:t>.</w:t>
      </w:r>
    </w:p>
    <w:p w:rsidR="00D62E89" w:rsidRDefault="00D62E89" w:rsidP="00D62E89">
      <w:pPr>
        <w:ind w:left="2832"/>
        <w:jc w:val="both"/>
        <w:rPr>
          <w:sz w:val="28"/>
          <w:szCs w:val="28"/>
        </w:rPr>
      </w:pPr>
    </w:p>
    <w:p w:rsidR="00D62E89" w:rsidRDefault="00D62E89" w:rsidP="00D62E89">
      <w:pPr>
        <w:pStyle w:val="Sangra2detindependiente"/>
        <w:ind w:left="2832" w:firstLine="0"/>
        <w:rPr>
          <w:szCs w:val="28"/>
        </w:rPr>
      </w:pPr>
      <w:r>
        <w:rPr>
          <w:szCs w:val="28"/>
        </w:rPr>
        <w:t xml:space="preserve">Después de analizado el punto se aprueba por unanimidad el plan presentado y se instruye al </w:t>
      </w:r>
      <w:r>
        <w:rPr>
          <w:szCs w:val="28"/>
        </w:rPr>
        <w:lastRenderedPageBreak/>
        <w:t>Secretario General para que haga la publicación en los estrados municipales y demás medios de información pública a la mano, durante el periodo que marca la ley.</w:t>
      </w:r>
    </w:p>
    <w:p w:rsidR="00D62E89" w:rsidRDefault="00D62E89" w:rsidP="00D62E89">
      <w:pPr>
        <w:pStyle w:val="Sangra2detindependiente"/>
        <w:ind w:left="2832" w:firstLine="0"/>
        <w:rPr>
          <w:szCs w:val="28"/>
        </w:rPr>
      </w:pPr>
    </w:p>
    <w:p w:rsidR="00D62E89" w:rsidRPr="0035732C" w:rsidRDefault="00D62E89" w:rsidP="00D62E89">
      <w:pPr>
        <w:pStyle w:val="Sangra2detindependiente"/>
        <w:ind w:left="2832" w:firstLine="0"/>
        <w:rPr>
          <w:szCs w:val="28"/>
        </w:rPr>
      </w:pPr>
      <w:r>
        <w:rPr>
          <w:b/>
          <w:szCs w:val="28"/>
        </w:rPr>
        <w:t>5</w:t>
      </w:r>
      <w:r w:rsidRPr="00A644BE">
        <w:rPr>
          <w:b/>
          <w:szCs w:val="28"/>
        </w:rPr>
        <w:t>.1.-</w:t>
      </w:r>
      <w:r>
        <w:rPr>
          <w:b/>
          <w:szCs w:val="28"/>
        </w:rPr>
        <w:t xml:space="preserve"> </w:t>
      </w:r>
      <w:r>
        <w:rPr>
          <w:szCs w:val="28"/>
        </w:rPr>
        <w:t>T</w:t>
      </w:r>
      <w:r w:rsidRPr="00A644BE">
        <w:rPr>
          <w:szCs w:val="28"/>
        </w:rPr>
        <w:t>oma la palabra</w:t>
      </w:r>
      <w:r>
        <w:rPr>
          <w:szCs w:val="28"/>
        </w:rPr>
        <w:t xml:space="preserve"> </w:t>
      </w:r>
      <w:r w:rsidRPr="00A644BE">
        <w:rPr>
          <w:szCs w:val="28"/>
        </w:rPr>
        <w:t>el</w:t>
      </w:r>
      <w:r w:rsidRPr="0035732C">
        <w:rPr>
          <w:szCs w:val="28"/>
        </w:rPr>
        <w:t xml:space="preserve"> </w:t>
      </w:r>
      <w:r>
        <w:rPr>
          <w:szCs w:val="28"/>
        </w:rPr>
        <w:t xml:space="preserve">Síndico Municipal, L.A. </w:t>
      </w:r>
      <w:r w:rsidRPr="0035732C">
        <w:rPr>
          <w:szCs w:val="28"/>
        </w:rPr>
        <w:t xml:space="preserve">Raúl </w:t>
      </w:r>
      <w:r>
        <w:rPr>
          <w:szCs w:val="28"/>
        </w:rPr>
        <w:t xml:space="preserve">Rentería Torres, </w:t>
      </w:r>
      <w:r w:rsidRPr="0035732C">
        <w:rPr>
          <w:szCs w:val="28"/>
        </w:rPr>
        <w:t xml:space="preserve">para recordar </w:t>
      </w:r>
      <w:r>
        <w:rPr>
          <w:szCs w:val="28"/>
        </w:rPr>
        <w:t xml:space="preserve">a los presentes </w:t>
      </w:r>
      <w:r w:rsidRPr="0035732C">
        <w:rPr>
          <w:szCs w:val="28"/>
        </w:rPr>
        <w:t>que</w:t>
      </w:r>
      <w:r>
        <w:rPr>
          <w:szCs w:val="28"/>
        </w:rPr>
        <w:t>,</w:t>
      </w:r>
      <w:r w:rsidRPr="0035732C">
        <w:rPr>
          <w:szCs w:val="28"/>
        </w:rPr>
        <w:t xml:space="preserve"> en la reunión anterior se pospuso e</w:t>
      </w:r>
      <w:r>
        <w:rPr>
          <w:szCs w:val="28"/>
        </w:rPr>
        <w:t>ste</w:t>
      </w:r>
      <w:r w:rsidRPr="0035732C">
        <w:rPr>
          <w:szCs w:val="28"/>
        </w:rPr>
        <w:t xml:space="preserve"> punto para buscar otras opciones</w:t>
      </w:r>
      <w:r>
        <w:rPr>
          <w:szCs w:val="28"/>
        </w:rPr>
        <w:t xml:space="preserve"> donde ubicar </w:t>
      </w:r>
      <w:r w:rsidRPr="0035732C">
        <w:rPr>
          <w:szCs w:val="28"/>
        </w:rPr>
        <w:t>la comisión municipal</w:t>
      </w:r>
      <w:r>
        <w:rPr>
          <w:szCs w:val="28"/>
        </w:rPr>
        <w:t xml:space="preserve"> del IEPC</w:t>
      </w:r>
      <w:r w:rsidRPr="0035732C">
        <w:rPr>
          <w:szCs w:val="28"/>
        </w:rPr>
        <w:t xml:space="preserve">, hace saber que junto con los </w:t>
      </w:r>
      <w:r>
        <w:rPr>
          <w:szCs w:val="28"/>
        </w:rPr>
        <w:t xml:space="preserve">responsables Regionales </w:t>
      </w:r>
      <w:r w:rsidRPr="0035732C">
        <w:rPr>
          <w:szCs w:val="28"/>
        </w:rPr>
        <w:t xml:space="preserve">del IEPC revisaron dos fincas más para la instalación de la </w:t>
      </w:r>
      <w:r>
        <w:rPr>
          <w:szCs w:val="28"/>
        </w:rPr>
        <w:t xml:space="preserve">citada </w:t>
      </w:r>
      <w:r w:rsidRPr="0035732C">
        <w:rPr>
          <w:szCs w:val="28"/>
        </w:rPr>
        <w:t>comisión municipal, y que la mejor opción fue la ubi</w:t>
      </w:r>
      <w:r>
        <w:rPr>
          <w:szCs w:val="28"/>
        </w:rPr>
        <w:t>cada en la calle Aragón # 293 B. Se informa además que</w:t>
      </w:r>
      <w:r w:rsidRPr="0035732C">
        <w:rPr>
          <w:szCs w:val="28"/>
        </w:rPr>
        <w:t xml:space="preserve"> </w:t>
      </w:r>
      <w:r>
        <w:rPr>
          <w:szCs w:val="28"/>
        </w:rPr>
        <w:t xml:space="preserve">se verifico el local propuesto por el Regidor Rafael Medina Pérez, </w:t>
      </w:r>
      <w:r w:rsidRPr="0035732C">
        <w:rPr>
          <w:szCs w:val="28"/>
        </w:rPr>
        <w:t xml:space="preserve">propiedad de la </w:t>
      </w:r>
      <w:r>
        <w:rPr>
          <w:szCs w:val="28"/>
        </w:rPr>
        <w:t xml:space="preserve">de la misma persona </w:t>
      </w:r>
      <w:r w:rsidRPr="0035732C">
        <w:rPr>
          <w:szCs w:val="28"/>
        </w:rPr>
        <w:t>del Hotel Río Valle, quienes informan que no está desocupado aún</w:t>
      </w:r>
      <w:r>
        <w:rPr>
          <w:szCs w:val="28"/>
        </w:rPr>
        <w:t xml:space="preserve"> este espacio si bien permanece cerrado</w:t>
      </w:r>
      <w:r w:rsidRPr="0035732C">
        <w:rPr>
          <w:szCs w:val="28"/>
        </w:rPr>
        <w:t xml:space="preserve">. </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sidRPr="0035732C">
        <w:rPr>
          <w:szCs w:val="28"/>
        </w:rPr>
        <w:t xml:space="preserve">Se somete a aprobación el pago de la renta </w:t>
      </w:r>
      <w:r>
        <w:rPr>
          <w:szCs w:val="28"/>
        </w:rPr>
        <w:t xml:space="preserve">de la propiedad </w:t>
      </w:r>
      <w:r w:rsidRPr="0035732C">
        <w:rPr>
          <w:szCs w:val="28"/>
        </w:rPr>
        <w:t>ubi</w:t>
      </w:r>
      <w:r>
        <w:rPr>
          <w:szCs w:val="28"/>
        </w:rPr>
        <w:t>cada en la calle Aragón # 293 B</w:t>
      </w:r>
      <w:r w:rsidRPr="0035732C">
        <w:rPr>
          <w:szCs w:val="28"/>
        </w:rPr>
        <w:t xml:space="preserve"> por </w:t>
      </w:r>
      <w:r>
        <w:rPr>
          <w:szCs w:val="28"/>
        </w:rPr>
        <w:t>$</w:t>
      </w:r>
      <w:r w:rsidRPr="0035732C">
        <w:rPr>
          <w:szCs w:val="28"/>
        </w:rPr>
        <w:t>1</w:t>
      </w:r>
      <w:r>
        <w:rPr>
          <w:szCs w:val="28"/>
        </w:rPr>
        <w:t>,</w:t>
      </w:r>
      <w:r w:rsidRPr="0035732C">
        <w:rPr>
          <w:szCs w:val="28"/>
        </w:rPr>
        <w:t>500</w:t>
      </w:r>
      <w:r>
        <w:rPr>
          <w:szCs w:val="28"/>
        </w:rPr>
        <w:t xml:space="preserve">.00 (Un mil quinientos Pesos 00/100 M.N.) mensuales, para instalación </w:t>
      </w:r>
      <w:r w:rsidRPr="0035732C">
        <w:rPr>
          <w:szCs w:val="28"/>
        </w:rPr>
        <w:t>la comisión municipal</w:t>
      </w:r>
      <w:r>
        <w:rPr>
          <w:szCs w:val="28"/>
        </w:rPr>
        <w:t xml:space="preserve"> del IEPC para los meses de mayo, junio y julio de este 2012</w:t>
      </w:r>
      <w:r w:rsidRPr="0035732C">
        <w:rPr>
          <w:szCs w:val="28"/>
        </w:rPr>
        <w:t xml:space="preserve"> y la firma </w:t>
      </w:r>
      <w:r>
        <w:rPr>
          <w:szCs w:val="28"/>
        </w:rPr>
        <w:t>del Contrato de Comodato del citado espacio con el IEPC.</w:t>
      </w:r>
      <w:r w:rsidRPr="0035732C">
        <w:rPr>
          <w:szCs w:val="28"/>
        </w:rPr>
        <w:t xml:space="preserve"> </w:t>
      </w:r>
      <w:r>
        <w:rPr>
          <w:szCs w:val="28"/>
        </w:rPr>
        <w:t xml:space="preserve">Analizado el punto, </w:t>
      </w:r>
      <w:r w:rsidRPr="0035732C">
        <w:rPr>
          <w:szCs w:val="28"/>
        </w:rPr>
        <w:t>se aprueba por unanimidad.</w:t>
      </w:r>
    </w:p>
    <w:p w:rsidR="00D62E89" w:rsidRDefault="00D62E89" w:rsidP="00D62E89">
      <w:pPr>
        <w:pStyle w:val="Sangra2detindependiente"/>
        <w:ind w:left="2832" w:firstLine="0"/>
        <w:rPr>
          <w:szCs w:val="28"/>
        </w:rPr>
      </w:pPr>
    </w:p>
    <w:p w:rsidR="00D62E89" w:rsidRPr="00510B32" w:rsidRDefault="00D62E89" w:rsidP="00D62E89">
      <w:pPr>
        <w:ind w:left="2832"/>
        <w:jc w:val="both"/>
        <w:rPr>
          <w:sz w:val="28"/>
          <w:szCs w:val="28"/>
        </w:rPr>
      </w:pPr>
      <w:r w:rsidRPr="00433441">
        <w:rPr>
          <w:b/>
          <w:sz w:val="28"/>
          <w:szCs w:val="28"/>
        </w:rPr>
        <w:t>6.1.-</w:t>
      </w:r>
      <w:r>
        <w:rPr>
          <w:sz w:val="28"/>
          <w:szCs w:val="28"/>
        </w:rPr>
        <w:t xml:space="preserve"> </w:t>
      </w:r>
      <w:r w:rsidRPr="00510B32">
        <w:rPr>
          <w:sz w:val="28"/>
          <w:szCs w:val="28"/>
        </w:rPr>
        <w:t>Se aprueba</w:t>
      </w:r>
      <w:r>
        <w:rPr>
          <w:sz w:val="28"/>
          <w:szCs w:val="28"/>
        </w:rPr>
        <w:t>n</w:t>
      </w:r>
      <w:r w:rsidRPr="00510B32">
        <w:rPr>
          <w:sz w:val="28"/>
          <w:szCs w:val="28"/>
        </w:rPr>
        <w:t xml:space="preserve"> por unanimidad, la</w:t>
      </w:r>
      <w:r>
        <w:rPr>
          <w:sz w:val="28"/>
          <w:szCs w:val="28"/>
        </w:rPr>
        <w:t>s</w:t>
      </w:r>
      <w:r w:rsidRPr="00510B32">
        <w:rPr>
          <w:sz w:val="28"/>
          <w:szCs w:val="28"/>
        </w:rPr>
        <w:t xml:space="preserve"> solicitud</w:t>
      </w:r>
      <w:r>
        <w:rPr>
          <w:sz w:val="28"/>
          <w:szCs w:val="28"/>
        </w:rPr>
        <w:t>es</w:t>
      </w:r>
      <w:r w:rsidRPr="00510B32">
        <w:rPr>
          <w:sz w:val="28"/>
          <w:szCs w:val="28"/>
        </w:rPr>
        <w:t xml:space="preserve"> de subdivisión presentada</w:t>
      </w:r>
      <w:r>
        <w:rPr>
          <w:sz w:val="28"/>
          <w:szCs w:val="28"/>
        </w:rPr>
        <w:t>s</w:t>
      </w:r>
      <w:r w:rsidRPr="00510B32">
        <w:rPr>
          <w:sz w:val="28"/>
          <w:szCs w:val="28"/>
        </w:rPr>
        <w:t xml:space="preserve"> por </w:t>
      </w:r>
      <w:r>
        <w:rPr>
          <w:sz w:val="28"/>
          <w:szCs w:val="28"/>
        </w:rPr>
        <w:t>el C. Ramón Gómez Ruíz, mexicano</w:t>
      </w:r>
      <w:r w:rsidRPr="00510B32">
        <w:rPr>
          <w:sz w:val="28"/>
          <w:szCs w:val="28"/>
        </w:rPr>
        <w:t xml:space="preserve">, mayor de edad, </w:t>
      </w:r>
      <w:r>
        <w:rPr>
          <w:sz w:val="28"/>
          <w:szCs w:val="28"/>
        </w:rPr>
        <w:t xml:space="preserve">con domicilio en Priv. Colón 21, de este municipio, apoderado del Sr. Martín Gómez Pérez, </w:t>
      </w:r>
      <w:r w:rsidRPr="00510B32">
        <w:rPr>
          <w:sz w:val="28"/>
          <w:szCs w:val="28"/>
        </w:rPr>
        <w:t xml:space="preserve">de </w:t>
      </w:r>
      <w:r>
        <w:rPr>
          <w:sz w:val="28"/>
          <w:szCs w:val="28"/>
        </w:rPr>
        <w:t>dos fraccio</w:t>
      </w:r>
      <w:r w:rsidRPr="00510B32">
        <w:rPr>
          <w:sz w:val="28"/>
          <w:szCs w:val="28"/>
        </w:rPr>
        <w:t>n</w:t>
      </w:r>
      <w:r>
        <w:rPr>
          <w:sz w:val="28"/>
          <w:szCs w:val="28"/>
        </w:rPr>
        <w:t>es</w:t>
      </w:r>
      <w:r w:rsidRPr="00510B32">
        <w:rPr>
          <w:sz w:val="28"/>
          <w:szCs w:val="28"/>
        </w:rPr>
        <w:t xml:space="preserve"> de terreno, </w:t>
      </w:r>
      <w:r>
        <w:rPr>
          <w:sz w:val="28"/>
          <w:szCs w:val="28"/>
        </w:rPr>
        <w:t xml:space="preserve">la primera </w:t>
      </w:r>
      <w:r w:rsidRPr="00510B32">
        <w:rPr>
          <w:sz w:val="28"/>
          <w:szCs w:val="28"/>
        </w:rPr>
        <w:t xml:space="preserve">con superficie de </w:t>
      </w:r>
      <w:r>
        <w:rPr>
          <w:sz w:val="28"/>
          <w:szCs w:val="28"/>
        </w:rPr>
        <w:t>1000 m2</w:t>
      </w:r>
      <w:r w:rsidRPr="00510B32">
        <w:rPr>
          <w:sz w:val="28"/>
          <w:szCs w:val="28"/>
        </w:rPr>
        <w:t xml:space="preserve"> (</w:t>
      </w:r>
      <w:r>
        <w:rPr>
          <w:sz w:val="28"/>
          <w:szCs w:val="28"/>
        </w:rPr>
        <w:t>un mil metros cuadrados), y la segunda con superficie de 5000 m2 (cinco mil metros cuadrados), todas ubicadas</w:t>
      </w:r>
      <w:r w:rsidRPr="00510B32">
        <w:rPr>
          <w:sz w:val="28"/>
          <w:szCs w:val="28"/>
        </w:rPr>
        <w:t xml:space="preserve"> en </w:t>
      </w:r>
      <w:r>
        <w:rPr>
          <w:sz w:val="28"/>
          <w:szCs w:val="28"/>
        </w:rPr>
        <w:t>el punto denominado “Latillas ó Casas de Alto”</w:t>
      </w:r>
      <w:r w:rsidRPr="00510B32">
        <w:rPr>
          <w:sz w:val="28"/>
          <w:szCs w:val="28"/>
        </w:rPr>
        <w:t>, pertene</w:t>
      </w:r>
      <w:r>
        <w:rPr>
          <w:sz w:val="28"/>
          <w:szCs w:val="28"/>
        </w:rPr>
        <w:t>cientes a este municipio, fraccio</w:t>
      </w:r>
      <w:r w:rsidRPr="00510B32">
        <w:rPr>
          <w:sz w:val="28"/>
          <w:szCs w:val="28"/>
        </w:rPr>
        <w:t>n</w:t>
      </w:r>
      <w:r>
        <w:rPr>
          <w:sz w:val="28"/>
          <w:szCs w:val="28"/>
        </w:rPr>
        <w:t>es</w:t>
      </w:r>
      <w:r w:rsidRPr="00510B32">
        <w:rPr>
          <w:sz w:val="28"/>
          <w:szCs w:val="28"/>
        </w:rPr>
        <w:t xml:space="preserve"> que será</w:t>
      </w:r>
      <w:r>
        <w:rPr>
          <w:sz w:val="28"/>
          <w:szCs w:val="28"/>
        </w:rPr>
        <w:t>n</w:t>
      </w:r>
      <w:r w:rsidRPr="00510B32">
        <w:rPr>
          <w:sz w:val="28"/>
          <w:szCs w:val="28"/>
        </w:rPr>
        <w:t xml:space="preserve"> segregada</w:t>
      </w:r>
      <w:r>
        <w:rPr>
          <w:sz w:val="28"/>
          <w:szCs w:val="28"/>
        </w:rPr>
        <w:t>s</w:t>
      </w:r>
      <w:r w:rsidRPr="00510B32">
        <w:rPr>
          <w:sz w:val="28"/>
          <w:szCs w:val="28"/>
        </w:rPr>
        <w:t xml:space="preserve"> de la cuenta catastral número </w:t>
      </w:r>
      <w:r>
        <w:rPr>
          <w:sz w:val="28"/>
          <w:szCs w:val="28"/>
        </w:rPr>
        <w:t>2249</w:t>
      </w:r>
      <w:r w:rsidRPr="00510B32">
        <w:rPr>
          <w:sz w:val="28"/>
          <w:szCs w:val="28"/>
        </w:rPr>
        <w:t xml:space="preserve"> (</w:t>
      </w:r>
      <w:r>
        <w:rPr>
          <w:sz w:val="28"/>
          <w:szCs w:val="28"/>
        </w:rPr>
        <w:t>dos mil doscientos cuarenta y nueve</w:t>
      </w:r>
      <w:r w:rsidRPr="00510B32">
        <w:rPr>
          <w:sz w:val="28"/>
          <w:szCs w:val="28"/>
        </w:rPr>
        <w:t xml:space="preserve">) del sector </w:t>
      </w:r>
      <w:r>
        <w:rPr>
          <w:sz w:val="28"/>
          <w:szCs w:val="28"/>
        </w:rPr>
        <w:t>Rústico</w:t>
      </w:r>
      <w:r w:rsidRPr="00510B32">
        <w:rPr>
          <w:sz w:val="28"/>
          <w:szCs w:val="28"/>
        </w:rPr>
        <w:t>.</w:t>
      </w:r>
    </w:p>
    <w:p w:rsidR="00D62E89" w:rsidRPr="00510B32" w:rsidRDefault="00D62E89" w:rsidP="00D62E89">
      <w:pPr>
        <w:ind w:left="2880"/>
        <w:jc w:val="both"/>
        <w:rPr>
          <w:sz w:val="28"/>
          <w:szCs w:val="28"/>
        </w:rPr>
      </w:pPr>
    </w:p>
    <w:p w:rsidR="00D62E89" w:rsidRDefault="00D62E89" w:rsidP="00D62E89">
      <w:pPr>
        <w:ind w:left="2832"/>
        <w:jc w:val="both"/>
        <w:rPr>
          <w:sz w:val="28"/>
          <w:szCs w:val="28"/>
        </w:rPr>
      </w:pPr>
      <w:r w:rsidRPr="00510B32">
        <w:rPr>
          <w:sz w:val="28"/>
          <w:szCs w:val="28"/>
        </w:rPr>
        <w:lastRenderedPageBreak/>
        <w:t>La ubicación, superficie, colindantes y medidas lineales se especifican en el croquis ya aprobado.</w:t>
      </w:r>
    </w:p>
    <w:p w:rsidR="00D62E89" w:rsidRDefault="00D62E89" w:rsidP="00D62E89">
      <w:pPr>
        <w:pStyle w:val="Sangra2detindependiente"/>
        <w:ind w:left="0" w:firstLine="0"/>
        <w:rPr>
          <w:szCs w:val="28"/>
        </w:rPr>
      </w:pPr>
    </w:p>
    <w:p w:rsidR="00D62E89" w:rsidRPr="00510B32" w:rsidRDefault="00D62E89" w:rsidP="00D62E89">
      <w:pPr>
        <w:pStyle w:val="Sangra2detindependiente"/>
        <w:ind w:left="2832" w:firstLine="0"/>
        <w:rPr>
          <w:szCs w:val="28"/>
        </w:rPr>
      </w:pPr>
      <w:r w:rsidRPr="00510B32">
        <w:rPr>
          <w:szCs w:val="28"/>
        </w:rPr>
        <w:t xml:space="preserve">La presente autorización se concede para uso de Área </w:t>
      </w:r>
      <w:r>
        <w:rPr>
          <w:szCs w:val="28"/>
        </w:rPr>
        <w:t>Rústica (AR) Actividades Agropecuarias.</w:t>
      </w:r>
    </w:p>
    <w:p w:rsidR="00D62E89" w:rsidRDefault="00D62E89" w:rsidP="00D62E89">
      <w:pPr>
        <w:jc w:val="both"/>
        <w:rPr>
          <w:sz w:val="28"/>
          <w:szCs w:val="28"/>
        </w:rPr>
      </w:pPr>
    </w:p>
    <w:p w:rsidR="00D62E89" w:rsidRDefault="00D62E89" w:rsidP="00D62E89">
      <w:pPr>
        <w:jc w:val="both"/>
        <w:rPr>
          <w:sz w:val="28"/>
          <w:szCs w:val="28"/>
        </w:rPr>
      </w:pPr>
    </w:p>
    <w:p w:rsidR="00D62E89" w:rsidRPr="00510B32" w:rsidRDefault="00D62E89" w:rsidP="00D62E89">
      <w:pPr>
        <w:ind w:left="2832"/>
        <w:jc w:val="both"/>
        <w:rPr>
          <w:sz w:val="28"/>
          <w:szCs w:val="28"/>
        </w:rPr>
      </w:pPr>
      <w:r w:rsidRPr="00433441">
        <w:rPr>
          <w:b/>
          <w:sz w:val="28"/>
          <w:szCs w:val="28"/>
        </w:rPr>
        <w:t>6.2.-</w:t>
      </w:r>
      <w:r>
        <w:rPr>
          <w:sz w:val="28"/>
          <w:szCs w:val="28"/>
        </w:rPr>
        <w:t xml:space="preserve"> </w:t>
      </w:r>
      <w:r w:rsidRPr="00510B32">
        <w:rPr>
          <w:sz w:val="28"/>
          <w:szCs w:val="28"/>
        </w:rPr>
        <w:t>Se aprueba</w:t>
      </w:r>
      <w:r>
        <w:rPr>
          <w:sz w:val="28"/>
          <w:szCs w:val="28"/>
        </w:rPr>
        <w:t>n</w:t>
      </w:r>
      <w:r w:rsidRPr="00510B32">
        <w:rPr>
          <w:sz w:val="28"/>
          <w:szCs w:val="28"/>
        </w:rPr>
        <w:t xml:space="preserve"> por unanimidad, la</w:t>
      </w:r>
      <w:r>
        <w:rPr>
          <w:sz w:val="28"/>
          <w:szCs w:val="28"/>
        </w:rPr>
        <w:t>s</w:t>
      </w:r>
      <w:r w:rsidRPr="00510B32">
        <w:rPr>
          <w:sz w:val="28"/>
          <w:szCs w:val="28"/>
        </w:rPr>
        <w:t xml:space="preserve"> solicitud</w:t>
      </w:r>
      <w:r>
        <w:rPr>
          <w:sz w:val="28"/>
          <w:szCs w:val="28"/>
        </w:rPr>
        <w:t>es</w:t>
      </w:r>
      <w:r w:rsidRPr="00510B32">
        <w:rPr>
          <w:sz w:val="28"/>
          <w:szCs w:val="28"/>
        </w:rPr>
        <w:t xml:space="preserve"> de subdivisión presentada</w:t>
      </w:r>
      <w:r>
        <w:rPr>
          <w:sz w:val="28"/>
          <w:szCs w:val="28"/>
        </w:rPr>
        <w:t>s</w:t>
      </w:r>
      <w:r w:rsidRPr="00510B32">
        <w:rPr>
          <w:sz w:val="28"/>
          <w:szCs w:val="28"/>
        </w:rPr>
        <w:t xml:space="preserve"> por </w:t>
      </w:r>
      <w:r>
        <w:rPr>
          <w:sz w:val="28"/>
          <w:szCs w:val="28"/>
        </w:rPr>
        <w:t>el C. Ramón González Martínez, mexicano</w:t>
      </w:r>
      <w:r w:rsidRPr="00510B32">
        <w:rPr>
          <w:sz w:val="28"/>
          <w:szCs w:val="28"/>
        </w:rPr>
        <w:t xml:space="preserve">, mayor de edad, </w:t>
      </w:r>
      <w:r>
        <w:rPr>
          <w:sz w:val="28"/>
          <w:szCs w:val="28"/>
        </w:rPr>
        <w:t xml:space="preserve">con domicilio en Calle Francisco González Bocanegra 130, de este municipio, </w:t>
      </w:r>
      <w:r w:rsidRPr="00510B32">
        <w:rPr>
          <w:sz w:val="28"/>
          <w:szCs w:val="28"/>
        </w:rPr>
        <w:t xml:space="preserve">de </w:t>
      </w:r>
      <w:r>
        <w:rPr>
          <w:sz w:val="28"/>
          <w:szCs w:val="28"/>
        </w:rPr>
        <w:t>tres fraccio</w:t>
      </w:r>
      <w:r w:rsidRPr="00510B32">
        <w:rPr>
          <w:sz w:val="28"/>
          <w:szCs w:val="28"/>
        </w:rPr>
        <w:t>n</w:t>
      </w:r>
      <w:r>
        <w:rPr>
          <w:sz w:val="28"/>
          <w:szCs w:val="28"/>
        </w:rPr>
        <w:t>es</w:t>
      </w:r>
      <w:r w:rsidRPr="00510B32">
        <w:rPr>
          <w:sz w:val="28"/>
          <w:szCs w:val="28"/>
        </w:rPr>
        <w:t xml:space="preserve"> de terreno, </w:t>
      </w:r>
      <w:r>
        <w:rPr>
          <w:sz w:val="28"/>
          <w:szCs w:val="28"/>
        </w:rPr>
        <w:t xml:space="preserve">la primera </w:t>
      </w:r>
      <w:r w:rsidRPr="00510B32">
        <w:rPr>
          <w:sz w:val="28"/>
          <w:szCs w:val="28"/>
        </w:rPr>
        <w:t xml:space="preserve">con superficie de </w:t>
      </w:r>
      <w:r>
        <w:rPr>
          <w:sz w:val="28"/>
          <w:szCs w:val="28"/>
        </w:rPr>
        <w:t>00-12-00 has.</w:t>
      </w:r>
      <w:r w:rsidRPr="00510B32">
        <w:rPr>
          <w:sz w:val="28"/>
          <w:szCs w:val="28"/>
        </w:rPr>
        <w:t xml:space="preserve"> (</w:t>
      </w:r>
      <w:r>
        <w:rPr>
          <w:sz w:val="28"/>
          <w:szCs w:val="28"/>
        </w:rPr>
        <w:t>Cero hectáreas, doce áreas, cero centiáreas), la segunda con superficie de 00-24-00 has. (Cero hectáreas, veinticuatro áreas, cero centiáreas), y la tercera con superficie de 00-11-30 has. (Cero hectáreas, once áreas, treinta centiáreas), todas ubicadas</w:t>
      </w:r>
      <w:r w:rsidRPr="00510B32">
        <w:rPr>
          <w:sz w:val="28"/>
          <w:szCs w:val="28"/>
        </w:rPr>
        <w:t xml:space="preserve"> en </w:t>
      </w:r>
      <w:r>
        <w:rPr>
          <w:sz w:val="28"/>
          <w:szCs w:val="28"/>
        </w:rPr>
        <w:t>el punto denominado “Potrero del Águila”</w:t>
      </w:r>
      <w:r w:rsidRPr="00510B32">
        <w:rPr>
          <w:sz w:val="28"/>
          <w:szCs w:val="28"/>
        </w:rPr>
        <w:t>, pertene</w:t>
      </w:r>
      <w:r>
        <w:rPr>
          <w:sz w:val="28"/>
          <w:szCs w:val="28"/>
        </w:rPr>
        <w:t>cientes a este municipio, fraccio</w:t>
      </w:r>
      <w:r w:rsidRPr="00510B32">
        <w:rPr>
          <w:sz w:val="28"/>
          <w:szCs w:val="28"/>
        </w:rPr>
        <w:t>n</w:t>
      </w:r>
      <w:r>
        <w:rPr>
          <w:sz w:val="28"/>
          <w:szCs w:val="28"/>
        </w:rPr>
        <w:t>es</w:t>
      </w:r>
      <w:r w:rsidRPr="00510B32">
        <w:rPr>
          <w:sz w:val="28"/>
          <w:szCs w:val="28"/>
        </w:rPr>
        <w:t xml:space="preserve"> que será</w:t>
      </w:r>
      <w:r>
        <w:rPr>
          <w:sz w:val="28"/>
          <w:szCs w:val="28"/>
        </w:rPr>
        <w:t>n</w:t>
      </w:r>
      <w:r w:rsidRPr="00510B32">
        <w:rPr>
          <w:sz w:val="28"/>
          <w:szCs w:val="28"/>
        </w:rPr>
        <w:t xml:space="preserve"> segregada</w:t>
      </w:r>
      <w:r>
        <w:rPr>
          <w:sz w:val="28"/>
          <w:szCs w:val="28"/>
        </w:rPr>
        <w:t>s</w:t>
      </w:r>
      <w:r w:rsidRPr="00510B32">
        <w:rPr>
          <w:sz w:val="28"/>
          <w:szCs w:val="28"/>
        </w:rPr>
        <w:t xml:space="preserve"> de la cuenta catastral número </w:t>
      </w:r>
      <w:r>
        <w:rPr>
          <w:sz w:val="28"/>
          <w:szCs w:val="28"/>
        </w:rPr>
        <w:t>474</w:t>
      </w:r>
      <w:r w:rsidRPr="00510B32">
        <w:rPr>
          <w:sz w:val="28"/>
          <w:szCs w:val="28"/>
        </w:rPr>
        <w:t xml:space="preserve"> (</w:t>
      </w:r>
      <w:r>
        <w:rPr>
          <w:sz w:val="28"/>
          <w:szCs w:val="28"/>
        </w:rPr>
        <w:t>cuatrocientos setenta y cuatro</w:t>
      </w:r>
      <w:r w:rsidRPr="00510B32">
        <w:rPr>
          <w:sz w:val="28"/>
          <w:szCs w:val="28"/>
        </w:rPr>
        <w:t xml:space="preserve">) del sector </w:t>
      </w:r>
      <w:r>
        <w:rPr>
          <w:sz w:val="28"/>
          <w:szCs w:val="28"/>
        </w:rPr>
        <w:t>Rústico</w:t>
      </w:r>
      <w:r w:rsidRPr="00510B32">
        <w:rPr>
          <w:sz w:val="28"/>
          <w:szCs w:val="28"/>
        </w:rPr>
        <w:t>.</w:t>
      </w:r>
    </w:p>
    <w:p w:rsidR="00D62E89" w:rsidRPr="00510B32" w:rsidRDefault="00D62E89" w:rsidP="00D62E89">
      <w:pPr>
        <w:ind w:left="2880"/>
        <w:jc w:val="both"/>
        <w:rPr>
          <w:sz w:val="28"/>
          <w:szCs w:val="28"/>
        </w:rPr>
      </w:pPr>
    </w:p>
    <w:p w:rsidR="00D62E89" w:rsidRDefault="00D62E89" w:rsidP="00D62E89">
      <w:pPr>
        <w:ind w:left="2832"/>
        <w:jc w:val="both"/>
        <w:rPr>
          <w:sz w:val="28"/>
          <w:szCs w:val="28"/>
        </w:rPr>
      </w:pPr>
      <w:r w:rsidRPr="00510B32">
        <w:rPr>
          <w:sz w:val="28"/>
          <w:szCs w:val="28"/>
        </w:rPr>
        <w:t>La ubicación, superficie, colindantes y medidas lineales se especifican en el croquis ya aprobado.</w:t>
      </w:r>
    </w:p>
    <w:p w:rsidR="00D62E89" w:rsidRDefault="00D62E89" w:rsidP="00D62E89">
      <w:pPr>
        <w:pStyle w:val="Sangra2detindependiente"/>
        <w:ind w:left="0" w:firstLine="0"/>
        <w:rPr>
          <w:szCs w:val="28"/>
        </w:rPr>
      </w:pPr>
    </w:p>
    <w:p w:rsidR="00D62E89" w:rsidRPr="00510B32" w:rsidRDefault="00D62E89" w:rsidP="00D62E89">
      <w:pPr>
        <w:pStyle w:val="Sangra2detindependiente"/>
        <w:ind w:left="2832" w:firstLine="0"/>
        <w:rPr>
          <w:szCs w:val="28"/>
        </w:rPr>
      </w:pPr>
      <w:r w:rsidRPr="00510B32">
        <w:rPr>
          <w:szCs w:val="28"/>
        </w:rPr>
        <w:t xml:space="preserve">La presente autorización se concede para uso de Área </w:t>
      </w:r>
      <w:r>
        <w:rPr>
          <w:szCs w:val="28"/>
        </w:rPr>
        <w:t>Rústica (AR) Actividades Agropecuarias.</w:t>
      </w:r>
    </w:p>
    <w:p w:rsidR="00D62E89" w:rsidRDefault="00D62E89" w:rsidP="00D62E89">
      <w:pPr>
        <w:jc w:val="both"/>
        <w:rPr>
          <w:sz w:val="28"/>
          <w:szCs w:val="28"/>
        </w:rPr>
      </w:pPr>
    </w:p>
    <w:p w:rsidR="00D62E89" w:rsidRPr="00510B32" w:rsidRDefault="00D62E89" w:rsidP="00D62E89">
      <w:pPr>
        <w:ind w:left="2832"/>
        <w:jc w:val="both"/>
        <w:rPr>
          <w:sz w:val="28"/>
          <w:szCs w:val="28"/>
        </w:rPr>
      </w:pPr>
      <w:r w:rsidRPr="00433441">
        <w:rPr>
          <w:b/>
          <w:sz w:val="28"/>
          <w:szCs w:val="28"/>
        </w:rPr>
        <w:t>6.3.-</w:t>
      </w:r>
      <w:r>
        <w:rPr>
          <w:sz w:val="28"/>
          <w:szCs w:val="28"/>
        </w:rPr>
        <w:t xml:space="preserve"> </w:t>
      </w:r>
      <w:r w:rsidRPr="00510B32">
        <w:rPr>
          <w:sz w:val="28"/>
          <w:szCs w:val="28"/>
        </w:rPr>
        <w:t xml:space="preserve">Se aprueba por unanimidad, la solicitud de subdivisión presentada por </w:t>
      </w:r>
      <w:r>
        <w:rPr>
          <w:sz w:val="28"/>
          <w:szCs w:val="28"/>
        </w:rPr>
        <w:t>el C. J. Ignacio Cabrera Esqueda, mexicano</w:t>
      </w:r>
      <w:r w:rsidRPr="00510B32">
        <w:rPr>
          <w:sz w:val="28"/>
          <w:szCs w:val="28"/>
        </w:rPr>
        <w:t xml:space="preserve">, mayor de edad, </w:t>
      </w:r>
      <w:r>
        <w:rPr>
          <w:sz w:val="28"/>
          <w:szCs w:val="28"/>
        </w:rPr>
        <w:t xml:space="preserve">con domicilio en Calle Agustín Yáñez 133, en Pegueros, Jalisco, </w:t>
      </w:r>
      <w:r w:rsidRPr="00510B32">
        <w:rPr>
          <w:sz w:val="28"/>
          <w:szCs w:val="28"/>
        </w:rPr>
        <w:t xml:space="preserve">de </w:t>
      </w:r>
      <w:r>
        <w:rPr>
          <w:sz w:val="28"/>
          <w:szCs w:val="28"/>
        </w:rPr>
        <w:t>una fracción</w:t>
      </w:r>
      <w:r w:rsidRPr="00510B32">
        <w:rPr>
          <w:sz w:val="28"/>
          <w:szCs w:val="28"/>
        </w:rPr>
        <w:t xml:space="preserve"> de terreno, con superficie de </w:t>
      </w:r>
      <w:r>
        <w:rPr>
          <w:sz w:val="28"/>
          <w:szCs w:val="28"/>
        </w:rPr>
        <w:t>720 m2</w:t>
      </w:r>
      <w:r w:rsidRPr="00510B32">
        <w:rPr>
          <w:sz w:val="28"/>
          <w:szCs w:val="28"/>
        </w:rPr>
        <w:t xml:space="preserve"> (</w:t>
      </w:r>
      <w:r>
        <w:rPr>
          <w:sz w:val="28"/>
          <w:szCs w:val="28"/>
        </w:rPr>
        <w:t>setecientos veinte metros cuadrados), ubicados</w:t>
      </w:r>
      <w:r w:rsidRPr="00510B32">
        <w:rPr>
          <w:sz w:val="28"/>
          <w:szCs w:val="28"/>
        </w:rPr>
        <w:t xml:space="preserve"> en </w:t>
      </w:r>
      <w:r>
        <w:rPr>
          <w:sz w:val="28"/>
          <w:szCs w:val="28"/>
        </w:rPr>
        <w:t>el punto denominado “Pegueros”</w:t>
      </w:r>
      <w:r w:rsidRPr="00510B32">
        <w:rPr>
          <w:sz w:val="28"/>
          <w:szCs w:val="28"/>
        </w:rPr>
        <w:t>, pertene</w:t>
      </w:r>
      <w:r>
        <w:rPr>
          <w:sz w:val="28"/>
          <w:szCs w:val="28"/>
        </w:rPr>
        <w:t>cientes a este municipio, fracción</w:t>
      </w:r>
      <w:r w:rsidRPr="00510B32">
        <w:rPr>
          <w:sz w:val="28"/>
          <w:szCs w:val="28"/>
        </w:rPr>
        <w:t xml:space="preserve"> que será segregada de la cuenta catastral número </w:t>
      </w:r>
      <w:r>
        <w:rPr>
          <w:sz w:val="28"/>
          <w:szCs w:val="28"/>
        </w:rPr>
        <w:t>1006</w:t>
      </w:r>
      <w:r w:rsidRPr="00510B32">
        <w:rPr>
          <w:sz w:val="28"/>
          <w:szCs w:val="28"/>
        </w:rPr>
        <w:t xml:space="preserve"> (</w:t>
      </w:r>
      <w:r>
        <w:rPr>
          <w:sz w:val="28"/>
          <w:szCs w:val="28"/>
        </w:rPr>
        <w:t>un mil seis</w:t>
      </w:r>
      <w:r w:rsidRPr="00510B32">
        <w:rPr>
          <w:sz w:val="28"/>
          <w:szCs w:val="28"/>
        </w:rPr>
        <w:t xml:space="preserve">) del sector </w:t>
      </w:r>
      <w:r>
        <w:rPr>
          <w:sz w:val="28"/>
          <w:szCs w:val="28"/>
        </w:rPr>
        <w:t>Rústico</w:t>
      </w:r>
      <w:r w:rsidRPr="00510B32">
        <w:rPr>
          <w:sz w:val="28"/>
          <w:szCs w:val="28"/>
        </w:rPr>
        <w:t>.</w:t>
      </w:r>
    </w:p>
    <w:p w:rsidR="00D62E89" w:rsidRPr="00510B32" w:rsidRDefault="00D62E89" w:rsidP="00D62E89">
      <w:pPr>
        <w:ind w:left="2880"/>
        <w:jc w:val="both"/>
        <w:rPr>
          <w:sz w:val="28"/>
          <w:szCs w:val="28"/>
        </w:rPr>
      </w:pPr>
    </w:p>
    <w:p w:rsidR="00D62E89" w:rsidRDefault="00D62E89" w:rsidP="00D62E89">
      <w:pPr>
        <w:ind w:left="2832"/>
        <w:jc w:val="both"/>
        <w:rPr>
          <w:sz w:val="28"/>
          <w:szCs w:val="28"/>
        </w:rPr>
      </w:pPr>
      <w:r w:rsidRPr="00510B32">
        <w:rPr>
          <w:sz w:val="28"/>
          <w:szCs w:val="28"/>
        </w:rPr>
        <w:lastRenderedPageBreak/>
        <w:t>La ubicación, superficie, colindantes y medidas lineales se especifican en el croquis ya aprobado.</w:t>
      </w:r>
    </w:p>
    <w:p w:rsidR="00D62E89" w:rsidRDefault="00D62E89" w:rsidP="00D62E89">
      <w:pPr>
        <w:pStyle w:val="Sangra2detindependiente"/>
        <w:ind w:left="0" w:firstLine="0"/>
        <w:rPr>
          <w:szCs w:val="28"/>
        </w:rPr>
      </w:pPr>
    </w:p>
    <w:p w:rsidR="00D62E89" w:rsidRPr="00510B32" w:rsidRDefault="00D62E89" w:rsidP="00D62E89">
      <w:pPr>
        <w:pStyle w:val="Sangra2detindependiente"/>
        <w:ind w:left="2832" w:firstLine="0"/>
        <w:rPr>
          <w:szCs w:val="28"/>
        </w:rPr>
      </w:pPr>
      <w:r w:rsidRPr="00510B32">
        <w:rPr>
          <w:szCs w:val="28"/>
        </w:rPr>
        <w:t xml:space="preserve">La presente autorización se concede para uso de Área </w:t>
      </w:r>
      <w:r>
        <w:rPr>
          <w:szCs w:val="28"/>
        </w:rPr>
        <w:t>Urbanizada (H3-U) Habitacional A Densidad Media.</w:t>
      </w:r>
    </w:p>
    <w:p w:rsidR="00D62E89" w:rsidRPr="00510B32" w:rsidRDefault="00D62E89" w:rsidP="00D62E89">
      <w:pPr>
        <w:jc w:val="both"/>
        <w:rPr>
          <w:sz w:val="28"/>
          <w:szCs w:val="28"/>
        </w:rPr>
      </w:pPr>
    </w:p>
    <w:p w:rsidR="00D62E89" w:rsidRPr="00433441" w:rsidRDefault="00D62E89" w:rsidP="00D62E89">
      <w:pPr>
        <w:ind w:left="2832"/>
        <w:jc w:val="both"/>
        <w:rPr>
          <w:sz w:val="28"/>
          <w:szCs w:val="28"/>
        </w:rPr>
      </w:pPr>
      <w:r w:rsidRPr="00433441">
        <w:rPr>
          <w:b/>
          <w:sz w:val="28"/>
          <w:szCs w:val="28"/>
        </w:rPr>
        <w:t>6.4.-</w:t>
      </w:r>
      <w:r>
        <w:rPr>
          <w:sz w:val="28"/>
          <w:szCs w:val="28"/>
        </w:rPr>
        <w:t xml:space="preserve"> Se rechaza por unanimidad </w:t>
      </w:r>
      <w:r w:rsidRPr="00510B32">
        <w:rPr>
          <w:sz w:val="28"/>
          <w:szCs w:val="28"/>
        </w:rPr>
        <w:t xml:space="preserve">la solicitud de subdivisión presentada por </w:t>
      </w:r>
      <w:r>
        <w:rPr>
          <w:sz w:val="28"/>
          <w:szCs w:val="28"/>
        </w:rPr>
        <w:t>el C. Roberto González Navarro, mexicano</w:t>
      </w:r>
      <w:r w:rsidRPr="00510B32">
        <w:rPr>
          <w:sz w:val="28"/>
          <w:szCs w:val="28"/>
        </w:rPr>
        <w:t xml:space="preserve">, mayor de edad, </w:t>
      </w:r>
      <w:r>
        <w:rPr>
          <w:sz w:val="28"/>
          <w:szCs w:val="28"/>
        </w:rPr>
        <w:t xml:space="preserve">con domicilio en la localidad de Palo Alto, de este municipio, </w:t>
      </w:r>
      <w:r w:rsidRPr="00510B32">
        <w:rPr>
          <w:sz w:val="28"/>
          <w:szCs w:val="28"/>
        </w:rPr>
        <w:t xml:space="preserve">de </w:t>
      </w:r>
      <w:r>
        <w:rPr>
          <w:sz w:val="28"/>
          <w:szCs w:val="28"/>
        </w:rPr>
        <w:t>una fracción</w:t>
      </w:r>
      <w:r w:rsidRPr="00510B32">
        <w:rPr>
          <w:sz w:val="28"/>
          <w:szCs w:val="28"/>
        </w:rPr>
        <w:t xml:space="preserve"> de terreno, con superficie de </w:t>
      </w:r>
      <w:r>
        <w:rPr>
          <w:sz w:val="28"/>
          <w:szCs w:val="28"/>
        </w:rPr>
        <w:t>400.20 m2</w:t>
      </w:r>
      <w:r w:rsidRPr="00510B32">
        <w:rPr>
          <w:sz w:val="28"/>
          <w:szCs w:val="28"/>
        </w:rPr>
        <w:t xml:space="preserve"> (</w:t>
      </w:r>
      <w:r>
        <w:rPr>
          <w:sz w:val="28"/>
          <w:szCs w:val="28"/>
        </w:rPr>
        <w:t>cuatrocientos metros veinte centímetros cuadrados), ubicados</w:t>
      </w:r>
      <w:r w:rsidRPr="00510B32">
        <w:rPr>
          <w:sz w:val="28"/>
          <w:szCs w:val="28"/>
        </w:rPr>
        <w:t xml:space="preserve"> en </w:t>
      </w:r>
      <w:r>
        <w:rPr>
          <w:sz w:val="28"/>
          <w:szCs w:val="28"/>
        </w:rPr>
        <w:t>el punto denominado “Palo Alto”</w:t>
      </w:r>
      <w:r w:rsidRPr="00510B32">
        <w:rPr>
          <w:sz w:val="28"/>
          <w:szCs w:val="28"/>
        </w:rPr>
        <w:t>, pertene</w:t>
      </w:r>
      <w:r>
        <w:rPr>
          <w:sz w:val="28"/>
          <w:szCs w:val="28"/>
        </w:rPr>
        <w:t>cientes a este municipio, fracción</w:t>
      </w:r>
      <w:r w:rsidRPr="00510B32">
        <w:rPr>
          <w:sz w:val="28"/>
          <w:szCs w:val="28"/>
        </w:rPr>
        <w:t xml:space="preserve"> que se</w:t>
      </w:r>
      <w:r>
        <w:rPr>
          <w:sz w:val="28"/>
          <w:szCs w:val="28"/>
        </w:rPr>
        <w:t xml:space="preserve"> pretendía</w:t>
      </w:r>
      <w:r w:rsidRPr="00510B32">
        <w:rPr>
          <w:sz w:val="28"/>
          <w:szCs w:val="28"/>
        </w:rPr>
        <w:t xml:space="preserve"> segrega</w:t>
      </w:r>
      <w:r>
        <w:rPr>
          <w:sz w:val="28"/>
          <w:szCs w:val="28"/>
        </w:rPr>
        <w:t>r</w:t>
      </w:r>
      <w:r w:rsidRPr="00510B32">
        <w:rPr>
          <w:sz w:val="28"/>
          <w:szCs w:val="28"/>
        </w:rPr>
        <w:t xml:space="preserve"> de la cuenta catastral número </w:t>
      </w:r>
      <w:r>
        <w:rPr>
          <w:sz w:val="28"/>
          <w:szCs w:val="28"/>
        </w:rPr>
        <w:t>2369</w:t>
      </w:r>
      <w:r w:rsidRPr="00510B32">
        <w:rPr>
          <w:sz w:val="28"/>
          <w:szCs w:val="28"/>
        </w:rPr>
        <w:t xml:space="preserve"> (</w:t>
      </w:r>
      <w:r>
        <w:rPr>
          <w:sz w:val="28"/>
          <w:szCs w:val="28"/>
        </w:rPr>
        <w:t>dos mil trescientos sesenta y nueve</w:t>
      </w:r>
      <w:r w:rsidRPr="00510B32">
        <w:rPr>
          <w:sz w:val="28"/>
          <w:szCs w:val="28"/>
        </w:rPr>
        <w:t xml:space="preserve">) del sector </w:t>
      </w:r>
      <w:r>
        <w:rPr>
          <w:sz w:val="28"/>
          <w:szCs w:val="28"/>
        </w:rPr>
        <w:t>Rústico, debido a que no cumple con la medida mínima requerida por el Art. 88 del Reglamento de Zonificación y Control Territorial del Municipio de Valle de Guadalupe, mismo que fue elaborado tomando como base el Reglamento Estatal de Zonificación y el Código Urbano, ambos del Estado de Jalisco.</w:t>
      </w:r>
    </w:p>
    <w:p w:rsidR="00D62E89" w:rsidRDefault="00D62E89" w:rsidP="00D62E89">
      <w:pPr>
        <w:pStyle w:val="Sangra2detindependiente"/>
        <w:ind w:left="2832" w:firstLine="0"/>
        <w:rPr>
          <w:szCs w:val="28"/>
        </w:rPr>
      </w:pPr>
    </w:p>
    <w:p w:rsidR="00D62E89" w:rsidRPr="00CD4780" w:rsidRDefault="00D62E89" w:rsidP="00D62E89">
      <w:pPr>
        <w:pStyle w:val="Sangra2detindependiente"/>
        <w:ind w:left="2832" w:firstLine="0"/>
        <w:rPr>
          <w:szCs w:val="28"/>
        </w:rPr>
      </w:pPr>
      <w:r>
        <w:rPr>
          <w:b/>
          <w:szCs w:val="28"/>
        </w:rPr>
        <w:t>7</w:t>
      </w:r>
      <w:r w:rsidRPr="00A644BE">
        <w:rPr>
          <w:b/>
          <w:szCs w:val="28"/>
        </w:rPr>
        <w:t>.1.-</w:t>
      </w:r>
      <w:r>
        <w:rPr>
          <w:b/>
          <w:szCs w:val="28"/>
        </w:rPr>
        <w:t xml:space="preserve"> </w:t>
      </w:r>
      <w:r>
        <w:rPr>
          <w:szCs w:val="28"/>
        </w:rPr>
        <w:t xml:space="preserve">En uso de la voz, </w:t>
      </w:r>
      <w:r w:rsidRPr="00A644BE">
        <w:rPr>
          <w:szCs w:val="28"/>
        </w:rPr>
        <w:t>el</w:t>
      </w:r>
      <w:r w:rsidRPr="00CD4780">
        <w:rPr>
          <w:szCs w:val="28"/>
        </w:rPr>
        <w:t xml:space="preserve"> </w:t>
      </w:r>
      <w:r>
        <w:rPr>
          <w:szCs w:val="28"/>
        </w:rPr>
        <w:t>C. Gabriel Coronado Casillas, Presidente Municipal,</w:t>
      </w:r>
      <w:r w:rsidRPr="00CD4780">
        <w:rPr>
          <w:szCs w:val="28"/>
        </w:rPr>
        <w:t xml:space="preserve"> informa que est</w:t>
      </w:r>
      <w:r>
        <w:rPr>
          <w:szCs w:val="28"/>
        </w:rPr>
        <w:t>á</w:t>
      </w:r>
      <w:r w:rsidRPr="00CD4780">
        <w:rPr>
          <w:szCs w:val="28"/>
        </w:rPr>
        <w:t xml:space="preserve"> en proceso el proyecto ejecutivo para aplicar el recurso del Programa Fondereg </w:t>
      </w:r>
      <w:r>
        <w:rPr>
          <w:szCs w:val="28"/>
        </w:rPr>
        <w:t xml:space="preserve">2012, </w:t>
      </w:r>
      <w:r w:rsidRPr="00CD4780">
        <w:rPr>
          <w:szCs w:val="28"/>
        </w:rPr>
        <w:t>dentro del cual se contempla el ca</w:t>
      </w:r>
      <w:r>
        <w:rPr>
          <w:szCs w:val="28"/>
        </w:rPr>
        <w:t>mbio de imagen del ingreso sur</w:t>
      </w:r>
      <w:r w:rsidRPr="00CD4780">
        <w:rPr>
          <w:szCs w:val="28"/>
        </w:rPr>
        <w:t xml:space="preserve"> </w:t>
      </w:r>
      <w:r>
        <w:rPr>
          <w:szCs w:val="28"/>
        </w:rPr>
        <w:t xml:space="preserve">el cual incluye realizar obra civil al colector de la Colonia San Juan Bosco, se vio la opción </w:t>
      </w:r>
      <w:r w:rsidRPr="00CD4780">
        <w:rPr>
          <w:szCs w:val="28"/>
        </w:rPr>
        <w:t xml:space="preserve">que se </w:t>
      </w:r>
      <w:r>
        <w:rPr>
          <w:szCs w:val="28"/>
        </w:rPr>
        <w:t>realiza</w:t>
      </w:r>
      <w:r w:rsidRPr="00CD4780">
        <w:rPr>
          <w:szCs w:val="28"/>
        </w:rPr>
        <w:t xml:space="preserve">ra una perforación </w:t>
      </w:r>
      <w:r>
        <w:rPr>
          <w:szCs w:val="28"/>
        </w:rPr>
        <w:t xml:space="preserve">o túnel al paso de la carretera federal </w:t>
      </w:r>
      <w:r w:rsidRPr="00CD4780">
        <w:rPr>
          <w:szCs w:val="28"/>
        </w:rPr>
        <w:t xml:space="preserve">para pasar las aguas pluviales del </w:t>
      </w:r>
      <w:r>
        <w:rPr>
          <w:szCs w:val="28"/>
        </w:rPr>
        <w:t xml:space="preserve">citado </w:t>
      </w:r>
      <w:r w:rsidRPr="00CD4780">
        <w:rPr>
          <w:szCs w:val="28"/>
        </w:rPr>
        <w:t xml:space="preserve">fraccionamiento y por lo cual pasaría </w:t>
      </w:r>
      <w:r>
        <w:rPr>
          <w:szCs w:val="28"/>
        </w:rPr>
        <w:t xml:space="preserve">los ductos </w:t>
      </w:r>
      <w:r w:rsidRPr="00CD4780">
        <w:rPr>
          <w:szCs w:val="28"/>
        </w:rPr>
        <w:t xml:space="preserve">por el terreno </w:t>
      </w:r>
      <w:r>
        <w:rPr>
          <w:szCs w:val="28"/>
        </w:rPr>
        <w:t xml:space="preserve">propiedad </w:t>
      </w:r>
      <w:r w:rsidRPr="00CD4780">
        <w:rPr>
          <w:szCs w:val="28"/>
        </w:rPr>
        <w:t>del C. Salvador</w:t>
      </w:r>
      <w:r>
        <w:rPr>
          <w:szCs w:val="28"/>
        </w:rPr>
        <w:t xml:space="preserve"> Franco </w:t>
      </w:r>
      <w:r w:rsidRPr="00CD4780">
        <w:rPr>
          <w:szCs w:val="28"/>
        </w:rPr>
        <w:t xml:space="preserve"> de la Torre </w:t>
      </w:r>
      <w:r>
        <w:rPr>
          <w:szCs w:val="28"/>
        </w:rPr>
        <w:t>quien ofreció</w:t>
      </w:r>
      <w:r w:rsidRPr="00CD4780">
        <w:rPr>
          <w:szCs w:val="28"/>
        </w:rPr>
        <w:t xml:space="preserve"> dona</w:t>
      </w:r>
      <w:r>
        <w:rPr>
          <w:szCs w:val="28"/>
        </w:rPr>
        <w:t>r lo necesario a cuenta de</w:t>
      </w:r>
      <w:r w:rsidRPr="00CD4780">
        <w:rPr>
          <w:szCs w:val="28"/>
        </w:rPr>
        <w:t xml:space="preserve"> lo que le corresponde para fraccionar otro predio </w:t>
      </w:r>
      <w:r>
        <w:rPr>
          <w:szCs w:val="28"/>
        </w:rPr>
        <w:t xml:space="preserve">de su propiedad </w:t>
      </w:r>
      <w:r w:rsidRPr="00CD4780">
        <w:rPr>
          <w:szCs w:val="28"/>
        </w:rPr>
        <w:t xml:space="preserve">en permuta. </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sidRPr="00CD4780">
        <w:rPr>
          <w:szCs w:val="28"/>
        </w:rPr>
        <w:lastRenderedPageBreak/>
        <w:t>Solicita se deseche la votación de este punto por inviabilidad de la obra y se aprueba por unanimidad.</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Pr>
          <w:b/>
          <w:szCs w:val="28"/>
        </w:rPr>
        <w:t>8</w:t>
      </w:r>
      <w:r w:rsidRPr="00A644BE">
        <w:rPr>
          <w:b/>
          <w:szCs w:val="28"/>
        </w:rPr>
        <w:t>.1.-</w:t>
      </w:r>
      <w:r>
        <w:rPr>
          <w:b/>
          <w:szCs w:val="28"/>
        </w:rPr>
        <w:t xml:space="preserve"> </w:t>
      </w:r>
      <w:r>
        <w:rPr>
          <w:szCs w:val="28"/>
        </w:rPr>
        <w:t xml:space="preserve">Para desahogar este último punto incluido al orden del día para la presente sesión, hace el uso de la voz nuevamente el C. Presidente Municipal Gabriel Coronado Casillas, para recordar a los presentes la gestión hecha a través del Diputado Federal de este Distrito, José Luis Iñiguez Gámez, proceso que parece eminente su aprobación y del cual están requiriendo la </w:t>
      </w:r>
      <w:r>
        <w:t>Asignación de la Ejecución de la obra para el Reemplazo de Luminarias del Alumbrado Público. Se da lectura al oficio que envía la empresa gestora de los Recursos Federales Extraordinarios, donde solicita dicha asignación así como el monto de indemnización en caso contrario al cumplimiento de dicha asignación.</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Pr>
          <w:szCs w:val="28"/>
        </w:rPr>
        <w:t xml:space="preserve">Después de analizado el punto se aprueba por unanimidad asignar directamente la ejecución de la obra a la empresa </w:t>
      </w:r>
      <w:r>
        <w:rPr>
          <w:rFonts w:asciiTheme="minorHAnsi" w:hAnsiTheme="minorHAnsi"/>
          <w:b/>
          <w:sz w:val="22"/>
          <w:szCs w:val="22"/>
        </w:rPr>
        <w:t>PROSEICOM, S.A. DE C.V.</w:t>
      </w:r>
      <w:r>
        <w:rPr>
          <w:szCs w:val="28"/>
        </w:rPr>
        <w:t xml:space="preserve"> para la ejecución de la obra previa firma de contratos de acuerdo al proyecto presentado o el pago de la indemnización </w:t>
      </w:r>
      <w:r w:rsidRPr="00657E4C">
        <w:rPr>
          <w:szCs w:val="28"/>
        </w:rPr>
        <w:t>por el equivalente al 20%  del recurso gestionado por gastos  realizados</w:t>
      </w:r>
      <w:r>
        <w:rPr>
          <w:szCs w:val="28"/>
        </w:rPr>
        <w:t xml:space="preserve">, si y solo si llega el recurso a la Tesorería Municipal. </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r w:rsidRPr="00C1054C">
        <w:rPr>
          <w:szCs w:val="28"/>
        </w:rPr>
        <w:t>No habiendo otro asunto que tratar y siendo las</w:t>
      </w:r>
      <w:r>
        <w:rPr>
          <w:szCs w:val="28"/>
        </w:rPr>
        <w:t xml:space="preserve"> 12</w:t>
      </w:r>
      <w:r w:rsidRPr="00AB72A2">
        <w:rPr>
          <w:szCs w:val="28"/>
        </w:rPr>
        <w:t>:</w:t>
      </w:r>
      <w:r>
        <w:rPr>
          <w:szCs w:val="28"/>
        </w:rPr>
        <w:t>37</w:t>
      </w:r>
      <w:r w:rsidRPr="00AB72A2">
        <w:rPr>
          <w:szCs w:val="28"/>
        </w:rPr>
        <w:t xml:space="preserve"> </w:t>
      </w:r>
      <w:r w:rsidRPr="00C1054C">
        <w:rPr>
          <w:szCs w:val="28"/>
        </w:rPr>
        <w:t>horas de la fecha antes señalada, el C. Presidente da por clausurada la sesión, levantando la presente para constancia y firmando de conformidad los que en ella intervinieron</w:t>
      </w:r>
      <w:r>
        <w:rPr>
          <w:szCs w:val="28"/>
        </w:rPr>
        <w:t>.</w:t>
      </w: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p>
    <w:p w:rsidR="00D62E89" w:rsidRDefault="00D62E89" w:rsidP="00D62E89">
      <w:pPr>
        <w:pStyle w:val="Sangra2detindependiente"/>
        <w:ind w:left="2832" w:firstLine="0"/>
        <w:rPr>
          <w:szCs w:val="28"/>
        </w:rPr>
      </w:pPr>
    </w:p>
    <w:p w:rsidR="001E5662" w:rsidRPr="00D62E89" w:rsidRDefault="001E5662" w:rsidP="00D62E89">
      <w:bookmarkStart w:id="0" w:name="_GoBack"/>
      <w:bookmarkEnd w:id="0"/>
    </w:p>
    <w:sectPr w:rsidR="001E5662" w:rsidRPr="00D62E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17B9E"/>
    <w:multiLevelType w:val="hybridMultilevel"/>
    <w:tmpl w:val="7A069476"/>
    <w:lvl w:ilvl="0" w:tplc="81A88DE0">
      <w:start w:val="1"/>
      <w:numFmt w:val="decimal"/>
      <w:lvlText w:val="%1."/>
      <w:lvlJc w:val="left"/>
      <w:pPr>
        <w:tabs>
          <w:tab w:val="num" w:pos="2136"/>
        </w:tabs>
        <w:ind w:left="2136" w:hanging="360"/>
      </w:pPr>
      <w:rPr>
        <w:rFonts w:ascii="Times New Roman" w:eastAsia="Times New Roman" w:hAnsi="Times New Roman" w:cs="Times New Roman"/>
      </w:rPr>
    </w:lvl>
    <w:lvl w:ilvl="1" w:tplc="0C0A0019">
      <w:start w:val="1"/>
      <w:numFmt w:val="lowerLetter"/>
      <w:lvlText w:val="%2."/>
      <w:lvlJc w:val="left"/>
      <w:pPr>
        <w:tabs>
          <w:tab w:val="num" w:pos="2507"/>
        </w:tabs>
        <w:ind w:left="2507" w:hanging="360"/>
      </w:pPr>
    </w:lvl>
    <w:lvl w:ilvl="2" w:tplc="080A000F">
      <w:start w:val="1"/>
      <w:numFmt w:val="decimal"/>
      <w:lvlText w:val="%3."/>
      <w:lvlJc w:val="left"/>
      <w:pPr>
        <w:tabs>
          <w:tab w:val="num" w:pos="3227"/>
        </w:tabs>
        <w:ind w:left="3227" w:hanging="180"/>
      </w:pPr>
    </w:lvl>
    <w:lvl w:ilvl="3" w:tplc="0C0A000F">
      <w:start w:val="1"/>
      <w:numFmt w:val="decimal"/>
      <w:lvlText w:val="%4."/>
      <w:lvlJc w:val="left"/>
      <w:pPr>
        <w:tabs>
          <w:tab w:val="num" w:pos="3947"/>
        </w:tabs>
        <w:ind w:left="3947" w:hanging="360"/>
      </w:pPr>
    </w:lvl>
    <w:lvl w:ilvl="4" w:tplc="0C0A0019">
      <w:start w:val="1"/>
      <w:numFmt w:val="lowerLetter"/>
      <w:lvlText w:val="%5."/>
      <w:lvlJc w:val="left"/>
      <w:pPr>
        <w:tabs>
          <w:tab w:val="num" w:pos="4667"/>
        </w:tabs>
        <w:ind w:left="4667" w:hanging="360"/>
      </w:pPr>
    </w:lvl>
    <w:lvl w:ilvl="5" w:tplc="E0B07FC2">
      <w:start w:val="10"/>
      <w:numFmt w:val="decimal"/>
      <w:lvlText w:val="%6"/>
      <w:lvlJc w:val="left"/>
      <w:pPr>
        <w:ind w:left="5567" w:hanging="360"/>
      </w:pPr>
      <w:rPr>
        <w:rFonts w:hint="default"/>
        <w:sz w:val="22"/>
      </w:rPr>
    </w:lvl>
    <w:lvl w:ilvl="6" w:tplc="0C0A000F" w:tentative="1">
      <w:start w:val="1"/>
      <w:numFmt w:val="decimal"/>
      <w:lvlText w:val="%7."/>
      <w:lvlJc w:val="left"/>
      <w:pPr>
        <w:tabs>
          <w:tab w:val="num" w:pos="6107"/>
        </w:tabs>
        <w:ind w:left="6107" w:hanging="360"/>
      </w:pPr>
    </w:lvl>
    <w:lvl w:ilvl="7" w:tplc="0C0A0019" w:tentative="1">
      <w:start w:val="1"/>
      <w:numFmt w:val="lowerLetter"/>
      <w:lvlText w:val="%8."/>
      <w:lvlJc w:val="left"/>
      <w:pPr>
        <w:tabs>
          <w:tab w:val="num" w:pos="6827"/>
        </w:tabs>
        <w:ind w:left="6827" w:hanging="360"/>
      </w:pPr>
    </w:lvl>
    <w:lvl w:ilvl="8" w:tplc="0C0A001B" w:tentative="1">
      <w:start w:val="1"/>
      <w:numFmt w:val="lowerRoman"/>
      <w:lvlText w:val="%9."/>
      <w:lvlJc w:val="right"/>
      <w:pPr>
        <w:tabs>
          <w:tab w:val="num" w:pos="7547"/>
        </w:tabs>
        <w:ind w:left="754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6A"/>
    <w:rsid w:val="000929D3"/>
    <w:rsid w:val="00101767"/>
    <w:rsid w:val="001272E2"/>
    <w:rsid w:val="0014366D"/>
    <w:rsid w:val="001E5662"/>
    <w:rsid w:val="0020032B"/>
    <w:rsid w:val="002217B1"/>
    <w:rsid w:val="002242E6"/>
    <w:rsid w:val="0023639C"/>
    <w:rsid w:val="002402FD"/>
    <w:rsid w:val="00256BCD"/>
    <w:rsid w:val="00261809"/>
    <w:rsid w:val="003622C6"/>
    <w:rsid w:val="00387C16"/>
    <w:rsid w:val="003C4BE1"/>
    <w:rsid w:val="003D6DC8"/>
    <w:rsid w:val="003E7990"/>
    <w:rsid w:val="004202E2"/>
    <w:rsid w:val="0044583C"/>
    <w:rsid w:val="00451CAF"/>
    <w:rsid w:val="004B1486"/>
    <w:rsid w:val="004C28E3"/>
    <w:rsid w:val="004C7794"/>
    <w:rsid w:val="004D4D8E"/>
    <w:rsid w:val="00547F50"/>
    <w:rsid w:val="0056699A"/>
    <w:rsid w:val="005B3739"/>
    <w:rsid w:val="005C4984"/>
    <w:rsid w:val="00651BC0"/>
    <w:rsid w:val="006B7B95"/>
    <w:rsid w:val="006C0991"/>
    <w:rsid w:val="006C7870"/>
    <w:rsid w:val="006E1AED"/>
    <w:rsid w:val="006F1513"/>
    <w:rsid w:val="007B7085"/>
    <w:rsid w:val="0083261D"/>
    <w:rsid w:val="00836336"/>
    <w:rsid w:val="008A046C"/>
    <w:rsid w:val="008F6530"/>
    <w:rsid w:val="0094153C"/>
    <w:rsid w:val="0098406D"/>
    <w:rsid w:val="009A03CA"/>
    <w:rsid w:val="009C3A59"/>
    <w:rsid w:val="00B50A4F"/>
    <w:rsid w:val="00B7661F"/>
    <w:rsid w:val="00BA1858"/>
    <w:rsid w:val="00BA476A"/>
    <w:rsid w:val="00BE5A6E"/>
    <w:rsid w:val="00C060E1"/>
    <w:rsid w:val="00C13402"/>
    <w:rsid w:val="00C22FA0"/>
    <w:rsid w:val="00C55E2F"/>
    <w:rsid w:val="00CC0B05"/>
    <w:rsid w:val="00D62E89"/>
    <w:rsid w:val="00D646B3"/>
    <w:rsid w:val="00D84643"/>
    <w:rsid w:val="00DB36C3"/>
    <w:rsid w:val="00E714FD"/>
    <w:rsid w:val="00E77E07"/>
    <w:rsid w:val="00E87222"/>
    <w:rsid w:val="00EC7483"/>
    <w:rsid w:val="00ED457B"/>
    <w:rsid w:val="00ED4F64"/>
    <w:rsid w:val="00F12EEE"/>
    <w:rsid w:val="00F2239A"/>
    <w:rsid w:val="00F60C74"/>
    <w:rsid w:val="00FC7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5187"/>
  <w15:chartTrackingRefBased/>
  <w15:docId w15:val="{3F7CCF71-E6BF-465E-B812-4AFE9E87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6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51BC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651BC0"/>
    <w:pPr>
      <w:keepNext/>
      <w:jc w:val="center"/>
      <w:outlineLvl w:val="1"/>
    </w:pPr>
    <w:rPr>
      <w:b/>
      <w:bCs/>
      <w:sz w:val="28"/>
    </w:rPr>
  </w:style>
  <w:style w:type="paragraph" w:styleId="Ttulo3">
    <w:name w:val="heading 3"/>
    <w:basedOn w:val="Normal"/>
    <w:next w:val="Normal"/>
    <w:link w:val="Ttulo3Car"/>
    <w:qFormat/>
    <w:rsid w:val="00651BC0"/>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BA476A"/>
    <w:pPr>
      <w:ind w:left="2552" w:hanging="567"/>
      <w:jc w:val="both"/>
    </w:pPr>
    <w:rPr>
      <w:sz w:val="28"/>
      <w:szCs w:val="20"/>
    </w:rPr>
  </w:style>
  <w:style w:type="character" w:customStyle="1" w:styleId="Sangra2detindependienteCar">
    <w:name w:val="Sangría 2 de t. independiente Car"/>
    <w:basedOn w:val="Fuentedeprrafopredeter"/>
    <w:link w:val="Sangra2detindependiente"/>
    <w:rsid w:val="00BA476A"/>
    <w:rPr>
      <w:rFonts w:ascii="Times New Roman" w:eastAsia="Times New Roman" w:hAnsi="Times New Roman" w:cs="Times New Roman"/>
      <w:sz w:val="28"/>
      <w:szCs w:val="20"/>
      <w:lang w:val="es-ES" w:eastAsia="es-ES"/>
    </w:rPr>
  </w:style>
  <w:style w:type="paragraph" w:styleId="Sangra3detindependiente">
    <w:name w:val="Body Text Indent 3"/>
    <w:basedOn w:val="Normal"/>
    <w:link w:val="Sangra3detindependienteCar"/>
    <w:rsid w:val="00BA476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A476A"/>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A476A"/>
    <w:pPr>
      <w:spacing w:before="100" w:beforeAutospacing="1" w:after="100" w:afterAutospacing="1"/>
    </w:pPr>
    <w:rPr>
      <w:rFonts w:eastAsiaTheme="minorEastAsia"/>
      <w:lang w:val="es-MX" w:eastAsia="es-MX"/>
    </w:rPr>
  </w:style>
  <w:style w:type="character" w:customStyle="1" w:styleId="Ttulo1Car">
    <w:name w:val="Título 1 Car"/>
    <w:basedOn w:val="Fuentedeprrafopredeter"/>
    <w:link w:val="Ttulo1"/>
    <w:rsid w:val="00651BC0"/>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rsid w:val="00651BC0"/>
    <w:rPr>
      <w:rFonts w:ascii="Times New Roman" w:eastAsia="Times New Roman" w:hAnsi="Times New Roman" w:cs="Times New Roman"/>
      <w:b/>
      <w:bCs/>
      <w:sz w:val="28"/>
      <w:szCs w:val="24"/>
      <w:lang w:val="es-ES" w:eastAsia="es-ES"/>
    </w:rPr>
  </w:style>
  <w:style w:type="character" w:customStyle="1" w:styleId="Ttulo3Car">
    <w:name w:val="Título 3 Car"/>
    <w:basedOn w:val="Fuentedeprrafopredeter"/>
    <w:link w:val="Ttulo3"/>
    <w:rsid w:val="00651BC0"/>
    <w:rPr>
      <w:rFonts w:ascii="Cambria" w:eastAsia="Times New Roman" w:hAnsi="Cambria" w:cs="Times New Roman"/>
      <w:b/>
      <w:bCs/>
      <w:color w:val="4F81BD"/>
      <w:sz w:val="24"/>
      <w:szCs w:val="24"/>
      <w:lang w:val="es-ES" w:eastAsia="es-ES"/>
    </w:rPr>
  </w:style>
  <w:style w:type="table" w:styleId="Tablaconcuadrcula">
    <w:name w:val="Table Grid"/>
    <w:basedOn w:val="Tablanormal"/>
    <w:uiPriority w:val="59"/>
    <w:rsid w:val="00651BC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xmsonormal">
    <w:name w:val="ecxmsonormal"/>
    <w:basedOn w:val="Normal"/>
    <w:rsid w:val="00651BC0"/>
    <w:pPr>
      <w:spacing w:after="324"/>
    </w:pPr>
    <w:rPr>
      <w:lang w:val="es-MX" w:eastAsia="es-MX"/>
    </w:rPr>
  </w:style>
  <w:style w:type="paragraph" w:styleId="Textosinformato">
    <w:name w:val="Plain Text"/>
    <w:basedOn w:val="Normal"/>
    <w:link w:val="TextosinformatoCar"/>
    <w:rsid w:val="00651BC0"/>
    <w:rPr>
      <w:rFonts w:ascii="Courier New" w:hAnsi="Courier New" w:cs="Courier New"/>
      <w:sz w:val="20"/>
      <w:szCs w:val="20"/>
    </w:rPr>
  </w:style>
  <w:style w:type="character" w:customStyle="1" w:styleId="TextosinformatoCar">
    <w:name w:val="Texto sin formato Car"/>
    <w:basedOn w:val="Fuentedeprrafopredeter"/>
    <w:link w:val="Textosinformato"/>
    <w:rsid w:val="00651BC0"/>
    <w:rPr>
      <w:rFonts w:ascii="Courier New" w:eastAsia="Times New Roman" w:hAnsi="Courier New" w:cs="Courier New"/>
      <w:sz w:val="20"/>
      <w:szCs w:val="20"/>
      <w:lang w:val="es-ES" w:eastAsia="es-ES"/>
    </w:rPr>
  </w:style>
  <w:style w:type="paragraph" w:styleId="Textodeglobo">
    <w:name w:val="Balloon Text"/>
    <w:basedOn w:val="Normal"/>
    <w:link w:val="TextodegloboCar"/>
    <w:rsid w:val="00651BC0"/>
    <w:rPr>
      <w:rFonts w:ascii="Tahoma" w:hAnsi="Tahoma" w:cs="Tahoma"/>
      <w:sz w:val="16"/>
      <w:szCs w:val="16"/>
    </w:rPr>
  </w:style>
  <w:style w:type="character" w:customStyle="1" w:styleId="TextodegloboCar">
    <w:name w:val="Texto de globo Car"/>
    <w:basedOn w:val="Fuentedeprrafopredeter"/>
    <w:link w:val="Textodeglobo"/>
    <w:rsid w:val="00651BC0"/>
    <w:rPr>
      <w:rFonts w:ascii="Tahoma" w:eastAsia="Times New Roman" w:hAnsi="Tahoma" w:cs="Tahoma"/>
      <w:sz w:val="16"/>
      <w:szCs w:val="16"/>
      <w:lang w:val="es-ES" w:eastAsia="es-ES"/>
    </w:rPr>
  </w:style>
  <w:style w:type="paragraph" w:styleId="Prrafodelista">
    <w:name w:val="List Paragraph"/>
    <w:basedOn w:val="Normal"/>
    <w:uiPriority w:val="34"/>
    <w:qFormat/>
    <w:rsid w:val="00651BC0"/>
    <w:pPr>
      <w:ind w:left="720"/>
      <w:contextualSpacing/>
    </w:pPr>
  </w:style>
  <w:style w:type="paragraph" w:customStyle="1" w:styleId="Default">
    <w:name w:val="Default"/>
    <w:uiPriority w:val="99"/>
    <w:rsid w:val="00651BC0"/>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basedOn w:val="Default"/>
    <w:next w:val="Default"/>
    <w:uiPriority w:val="99"/>
    <w:qFormat/>
    <w:rsid w:val="00651BC0"/>
    <w:rPr>
      <w:rFonts w:cs="Times New Roman"/>
      <w:color w:val="auto"/>
    </w:rPr>
  </w:style>
  <w:style w:type="paragraph" w:styleId="Textoindependiente">
    <w:name w:val="Body Text"/>
    <w:basedOn w:val="Normal"/>
    <w:link w:val="TextoindependienteCar"/>
    <w:rsid w:val="00651BC0"/>
    <w:pPr>
      <w:spacing w:after="120"/>
    </w:pPr>
  </w:style>
  <w:style w:type="character" w:customStyle="1" w:styleId="TextoindependienteCar">
    <w:name w:val="Texto independiente Car"/>
    <w:basedOn w:val="Fuentedeprrafopredeter"/>
    <w:link w:val="Textoindependiente"/>
    <w:rsid w:val="00651BC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651BC0"/>
    <w:pPr>
      <w:spacing w:after="120" w:line="480" w:lineRule="auto"/>
    </w:pPr>
  </w:style>
  <w:style w:type="character" w:customStyle="1" w:styleId="Textoindependiente2Car">
    <w:name w:val="Texto independiente 2 Car"/>
    <w:basedOn w:val="Fuentedeprrafopredeter"/>
    <w:link w:val="Textoindependiente2"/>
    <w:rsid w:val="00651BC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651BC0"/>
    <w:pPr>
      <w:tabs>
        <w:tab w:val="center" w:pos="4419"/>
        <w:tab w:val="right" w:pos="8838"/>
      </w:tabs>
      <w:jc w:val="both"/>
    </w:pPr>
    <w:rPr>
      <w:rFonts w:ascii="Arial" w:hAnsi="Arial"/>
      <w:sz w:val="22"/>
      <w:lang w:val="es-MX"/>
    </w:rPr>
  </w:style>
  <w:style w:type="character" w:customStyle="1" w:styleId="PiedepginaCar">
    <w:name w:val="Pie de página Car"/>
    <w:basedOn w:val="Fuentedeprrafopredeter"/>
    <w:link w:val="Piedepgina"/>
    <w:rsid w:val="00651BC0"/>
    <w:rPr>
      <w:rFonts w:ascii="Arial" w:eastAsia="Times New Roman" w:hAnsi="Arial" w:cs="Times New Roman"/>
      <w:szCs w:val="24"/>
      <w:lang w:eastAsia="es-ES"/>
    </w:rPr>
  </w:style>
  <w:style w:type="paragraph" w:styleId="Encabezado">
    <w:name w:val="header"/>
    <w:basedOn w:val="Normal"/>
    <w:link w:val="EncabezadoCar"/>
    <w:rsid w:val="00651BC0"/>
    <w:pPr>
      <w:tabs>
        <w:tab w:val="center" w:pos="4419"/>
        <w:tab w:val="right" w:pos="8838"/>
      </w:tabs>
      <w:jc w:val="both"/>
    </w:pPr>
    <w:rPr>
      <w:rFonts w:ascii="Arial" w:hAnsi="Arial"/>
      <w:lang w:val="es-MX"/>
    </w:rPr>
  </w:style>
  <w:style w:type="character" w:customStyle="1" w:styleId="EncabezadoCar">
    <w:name w:val="Encabezado Car"/>
    <w:basedOn w:val="Fuentedeprrafopredeter"/>
    <w:link w:val="Encabezado"/>
    <w:rsid w:val="00651BC0"/>
    <w:rPr>
      <w:rFonts w:ascii="Arial" w:eastAsia="Times New Roman" w:hAnsi="Arial" w:cs="Times New Roman"/>
      <w:sz w:val="24"/>
      <w:szCs w:val="24"/>
      <w:lang w:eastAsia="es-ES"/>
    </w:rPr>
  </w:style>
  <w:style w:type="character" w:styleId="Textoennegrita">
    <w:name w:val="Strong"/>
    <w:basedOn w:val="Fuentedeprrafopredeter"/>
    <w:uiPriority w:val="22"/>
    <w:qFormat/>
    <w:rsid w:val="00651BC0"/>
    <w:rPr>
      <w:b/>
      <w:bCs/>
    </w:rPr>
  </w:style>
  <w:style w:type="paragraph" w:customStyle="1" w:styleId="estilo4">
    <w:name w:val="estilo4"/>
    <w:basedOn w:val="Normal"/>
    <w:rsid w:val="00651BC0"/>
    <w:pPr>
      <w:spacing w:before="100" w:beforeAutospacing="1" w:after="100" w:afterAutospacing="1"/>
    </w:pPr>
    <w:rPr>
      <w:rFonts w:ascii="Agency FB" w:hAnsi="Agency FB"/>
      <w:sz w:val="27"/>
      <w:szCs w:val="27"/>
      <w:lang w:val="es-MX" w:eastAsia="es-MX"/>
    </w:rPr>
  </w:style>
  <w:style w:type="character" w:styleId="Hipervnculo">
    <w:name w:val="Hyperlink"/>
    <w:basedOn w:val="Fuentedeprrafopredeter"/>
    <w:uiPriority w:val="99"/>
    <w:unhideWhenUsed/>
    <w:rsid w:val="00651BC0"/>
    <w:rPr>
      <w:color w:val="0000FF"/>
      <w:u w:val="single"/>
    </w:rPr>
  </w:style>
  <w:style w:type="table" w:styleId="Tablabsica2">
    <w:name w:val="Table Simple 2"/>
    <w:basedOn w:val="Tablanormal"/>
    <w:rsid w:val="00651BC0"/>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51BC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51BC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3">
    <w:name w:val="Table Classic 3"/>
    <w:basedOn w:val="Tablanormal"/>
    <w:rsid w:val="00651BC0"/>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1">
    <w:name w:val="Table Simple 1"/>
    <w:basedOn w:val="Tablanormal"/>
    <w:rsid w:val="00651BC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Rentería Tores</dc:creator>
  <cp:keywords/>
  <dc:description/>
  <cp:lastModifiedBy>Raúl Rentería Tores</cp:lastModifiedBy>
  <cp:revision>2</cp:revision>
  <dcterms:created xsi:type="dcterms:W3CDTF">2016-12-03T16:33:00Z</dcterms:created>
  <dcterms:modified xsi:type="dcterms:W3CDTF">2016-12-03T16:33:00Z</dcterms:modified>
</cp:coreProperties>
</file>